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15D5" w14:textId="06E86DEF" w:rsidR="00FB0D87" w:rsidRDefault="00FB0D87" w:rsidP="002938F8">
      <w:pPr>
        <w:spacing w:after="0"/>
        <w:rPr>
          <w:rFonts w:ascii="Public Sans (NSW)" w:hAnsi="Public Sans (NSW)"/>
          <w:color w:val="7030A0"/>
          <w:sz w:val="32"/>
          <w:szCs w:val="32"/>
        </w:rPr>
      </w:pPr>
    </w:p>
    <w:p w14:paraId="57735C11" w14:textId="77777777" w:rsidR="00AB3551" w:rsidRDefault="00AB3551" w:rsidP="00FB0D87">
      <w:pPr>
        <w:pStyle w:val="NoSpacing"/>
        <w:ind w:firstLine="720"/>
        <w:rPr>
          <w:rFonts w:ascii="Arial" w:eastAsiaTheme="majorEastAsia" w:hAnsi="Arial" w:cs="Arial"/>
          <w:b/>
          <w:sz w:val="64"/>
          <w:szCs w:val="64"/>
        </w:rPr>
      </w:pPr>
    </w:p>
    <w:p w14:paraId="08490C53" w14:textId="2490860D" w:rsidR="00FB0D87" w:rsidRPr="00505001" w:rsidRDefault="00FB0D87" w:rsidP="00FB0D87">
      <w:pPr>
        <w:pStyle w:val="NoSpacing"/>
        <w:ind w:firstLine="720"/>
        <w:rPr>
          <w:rFonts w:ascii="Public Sans" w:eastAsiaTheme="majorEastAsia" w:hAnsi="Public Sans" w:cs="Arial"/>
          <w:b/>
          <w:caps/>
          <w:sz w:val="64"/>
          <w:szCs w:val="64"/>
        </w:rPr>
      </w:pPr>
      <w:r w:rsidRPr="00505001">
        <w:rPr>
          <w:rFonts w:ascii="Public Sans" w:eastAsiaTheme="majorEastAsia" w:hAnsi="Public Sans" w:cs="Arial"/>
          <w:b/>
          <w:sz w:val="64"/>
          <w:szCs w:val="64"/>
        </w:rPr>
        <w:t>Aboriginal Affairs</w:t>
      </w:r>
      <w:r w:rsidRPr="00505001">
        <w:rPr>
          <w:rFonts w:ascii="Public Sans" w:eastAsiaTheme="majorEastAsia" w:hAnsi="Public Sans" w:cs="Arial"/>
          <w:b/>
          <w:caps/>
          <w:sz w:val="64"/>
          <w:szCs w:val="64"/>
        </w:rPr>
        <w:t xml:space="preserve"> nSW</w:t>
      </w:r>
    </w:p>
    <w:p w14:paraId="756A9102" w14:textId="77777777" w:rsidR="00FB0D87" w:rsidRPr="00505001" w:rsidRDefault="00FB0D87" w:rsidP="00FB0D87">
      <w:pPr>
        <w:pStyle w:val="NoSpacing"/>
        <w:jc w:val="center"/>
        <w:rPr>
          <w:rFonts w:ascii="Public Sans" w:eastAsiaTheme="majorEastAsia" w:hAnsi="Public Sans" w:cs="Arial"/>
          <w:b/>
          <w:sz w:val="64"/>
          <w:szCs w:val="64"/>
        </w:rPr>
      </w:pPr>
      <w:r w:rsidRPr="00505001">
        <w:rPr>
          <w:rFonts w:ascii="Public Sans" w:eastAsiaTheme="majorEastAsia" w:hAnsi="Public Sans" w:cs="Arial"/>
          <w:b/>
          <w:sz w:val="64"/>
          <w:szCs w:val="64"/>
        </w:rPr>
        <w:t>Cultural Grants Program</w:t>
      </w:r>
    </w:p>
    <w:p w14:paraId="1449F729" w14:textId="77777777" w:rsidR="00FB0D87" w:rsidRPr="00505001" w:rsidRDefault="00FB0D87" w:rsidP="00FB0D87">
      <w:pPr>
        <w:pStyle w:val="NoSpacing"/>
        <w:jc w:val="center"/>
        <w:rPr>
          <w:rFonts w:ascii="Public Sans" w:eastAsiaTheme="majorEastAsia" w:hAnsi="Public Sans" w:cs="Arial"/>
          <w:b/>
          <w:sz w:val="64"/>
          <w:szCs w:val="64"/>
        </w:rPr>
      </w:pPr>
    </w:p>
    <w:p w14:paraId="749B9611" w14:textId="77777777" w:rsidR="00FB0D87" w:rsidRPr="00505001" w:rsidRDefault="00FB0D87" w:rsidP="00FB0D87">
      <w:pPr>
        <w:pStyle w:val="NoSpacing"/>
        <w:jc w:val="center"/>
        <w:rPr>
          <w:rFonts w:ascii="Public Sans" w:eastAsiaTheme="majorEastAsia" w:hAnsi="Public Sans" w:cs="Arial"/>
          <w:b/>
          <w:sz w:val="64"/>
          <w:szCs w:val="64"/>
        </w:rPr>
      </w:pPr>
    </w:p>
    <w:p w14:paraId="0FD8F088" w14:textId="2604190D" w:rsidR="00FB0D87" w:rsidRPr="00505001" w:rsidRDefault="00FB0D87" w:rsidP="00FB0D87">
      <w:pPr>
        <w:pStyle w:val="NoSpacing"/>
        <w:jc w:val="center"/>
        <w:rPr>
          <w:rFonts w:ascii="Public Sans" w:eastAsiaTheme="majorEastAsia" w:hAnsi="Public Sans" w:cs="Arial"/>
          <w:b/>
          <w:sz w:val="64"/>
          <w:szCs w:val="64"/>
        </w:rPr>
      </w:pPr>
      <w:r w:rsidRPr="00505001">
        <w:rPr>
          <w:rFonts w:ascii="Public Sans" w:eastAsiaTheme="majorEastAsia" w:hAnsi="Public Sans" w:cs="Arial"/>
          <w:b/>
          <w:sz w:val="64"/>
          <w:szCs w:val="64"/>
        </w:rPr>
        <w:t>202</w:t>
      </w:r>
      <w:r w:rsidR="005A7066" w:rsidRPr="00505001">
        <w:rPr>
          <w:rFonts w:ascii="Public Sans" w:eastAsiaTheme="majorEastAsia" w:hAnsi="Public Sans" w:cs="Arial"/>
          <w:b/>
          <w:sz w:val="64"/>
          <w:szCs w:val="64"/>
        </w:rPr>
        <w:t>2</w:t>
      </w:r>
      <w:r w:rsidRPr="00505001">
        <w:rPr>
          <w:rFonts w:ascii="Public Sans" w:eastAsiaTheme="majorEastAsia" w:hAnsi="Public Sans" w:cs="Arial"/>
          <w:b/>
          <w:sz w:val="64"/>
          <w:szCs w:val="64"/>
        </w:rPr>
        <w:t>-202</w:t>
      </w:r>
      <w:r w:rsidR="005A7066" w:rsidRPr="00505001">
        <w:rPr>
          <w:rFonts w:ascii="Public Sans" w:eastAsiaTheme="majorEastAsia" w:hAnsi="Public Sans" w:cs="Arial"/>
          <w:b/>
          <w:sz w:val="64"/>
          <w:szCs w:val="64"/>
        </w:rPr>
        <w:t>3</w:t>
      </w:r>
    </w:p>
    <w:p w14:paraId="109049AE" w14:textId="77777777" w:rsidR="00FB0D87" w:rsidRPr="00505001" w:rsidRDefault="00FB0D87" w:rsidP="00FB0D87">
      <w:pPr>
        <w:pStyle w:val="NoSpacing"/>
        <w:jc w:val="center"/>
        <w:rPr>
          <w:rFonts w:ascii="Public Sans" w:eastAsiaTheme="majorEastAsia" w:hAnsi="Public Sans" w:cs="Arial"/>
          <w:b/>
          <w:sz w:val="64"/>
          <w:szCs w:val="64"/>
        </w:rPr>
      </w:pPr>
      <w:r w:rsidRPr="00505001">
        <w:rPr>
          <w:rFonts w:ascii="Public Sans" w:eastAsiaTheme="majorEastAsia" w:hAnsi="Public Sans" w:cs="Arial"/>
          <w:b/>
          <w:sz w:val="64"/>
          <w:szCs w:val="64"/>
        </w:rPr>
        <w:t>Program and Operational Guidelines</w:t>
      </w:r>
    </w:p>
    <w:p w14:paraId="3A2DF552" w14:textId="77777777" w:rsidR="00FB0D87" w:rsidRPr="00505001" w:rsidRDefault="00FB0D87" w:rsidP="00FB0D87">
      <w:pPr>
        <w:spacing w:after="0"/>
        <w:jc w:val="center"/>
        <w:rPr>
          <w:rFonts w:ascii="Public Sans" w:hAnsi="Public Sans"/>
          <w:sz w:val="64"/>
          <w:szCs w:val="64"/>
        </w:rPr>
      </w:pPr>
    </w:p>
    <w:p w14:paraId="102930FF" w14:textId="77777777" w:rsidR="00FB0D87" w:rsidRPr="00505001" w:rsidRDefault="00FB0D87" w:rsidP="00FB0D87">
      <w:pPr>
        <w:spacing w:after="0"/>
        <w:jc w:val="center"/>
        <w:rPr>
          <w:rFonts w:ascii="Public Sans" w:hAnsi="Public Sans" w:cs="Arial"/>
          <w:sz w:val="64"/>
          <w:szCs w:val="64"/>
        </w:rPr>
      </w:pPr>
    </w:p>
    <w:p w14:paraId="174950D3" w14:textId="2249BD7E" w:rsidR="00FB0D87" w:rsidRPr="00505001" w:rsidRDefault="00FB0D87" w:rsidP="00FB0D87">
      <w:pPr>
        <w:spacing w:after="0"/>
        <w:rPr>
          <w:rFonts w:ascii="Public Sans" w:hAnsi="Public Sans" w:cs="Arial"/>
          <w:sz w:val="32"/>
          <w:szCs w:val="32"/>
        </w:rPr>
      </w:pPr>
      <w:bookmarkStart w:id="0" w:name="_Hlk57035733"/>
      <w:r w:rsidRPr="00505001">
        <w:rPr>
          <w:rFonts w:ascii="Public Sans" w:hAnsi="Public Sans" w:cs="Arial"/>
          <w:b/>
          <w:bCs/>
          <w:sz w:val="32"/>
          <w:szCs w:val="32"/>
        </w:rPr>
        <w:t>Project Applications open:</w:t>
      </w:r>
      <w:r w:rsidRPr="00505001">
        <w:rPr>
          <w:rFonts w:ascii="Public Sans" w:hAnsi="Public Sans" w:cs="Arial"/>
          <w:sz w:val="32"/>
          <w:szCs w:val="32"/>
        </w:rPr>
        <w:t xml:space="preserve"> </w:t>
      </w:r>
      <w:r w:rsidR="00077EEF" w:rsidRPr="00505001">
        <w:rPr>
          <w:rFonts w:ascii="Public Sans" w:hAnsi="Public Sans" w:cs="Arial"/>
          <w:sz w:val="32"/>
          <w:szCs w:val="32"/>
        </w:rPr>
        <w:t>1pm, Wednesday 12 October 2022</w:t>
      </w:r>
    </w:p>
    <w:p w14:paraId="72AE6C3E" w14:textId="699B391A" w:rsidR="00FB0D87" w:rsidRPr="00505001" w:rsidRDefault="00FB0D87" w:rsidP="00FB0D87">
      <w:pPr>
        <w:spacing w:after="0"/>
        <w:rPr>
          <w:rFonts w:ascii="Public Sans" w:hAnsi="Public Sans" w:cs="Arial"/>
          <w:sz w:val="32"/>
          <w:szCs w:val="32"/>
        </w:rPr>
      </w:pPr>
      <w:r w:rsidRPr="00505001">
        <w:rPr>
          <w:rFonts w:ascii="Public Sans" w:hAnsi="Public Sans" w:cs="Arial"/>
          <w:b/>
          <w:sz w:val="32"/>
          <w:szCs w:val="32"/>
        </w:rPr>
        <w:t>Applications close:</w:t>
      </w:r>
      <w:r w:rsidR="000E35F0" w:rsidRPr="00505001">
        <w:rPr>
          <w:rFonts w:ascii="Public Sans" w:hAnsi="Public Sans" w:cs="Arial"/>
          <w:b/>
          <w:sz w:val="32"/>
          <w:szCs w:val="32"/>
        </w:rPr>
        <w:t xml:space="preserve"> </w:t>
      </w:r>
      <w:r w:rsidR="00070890" w:rsidRPr="00505001">
        <w:rPr>
          <w:rFonts w:ascii="Public Sans" w:hAnsi="Public Sans" w:cs="Arial"/>
          <w:sz w:val="32"/>
          <w:szCs w:val="32"/>
        </w:rPr>
        <w:t xml:space="preserve">5pm Friday </w:t>
      </w:r>
      <w:r w:rsidR="004F14A1" w:rsidRPr="00505001">
        <w:rPr>
          <w:rFonts w:ascii="Public Sans" w:hAnsi="Public Sans" w:cs="Arial"/>
          <w:sz w:val="32"/>
          <w:szCs w:val="32"/>
        </w:rPr>
        <w:t>14 April 2023</w:t>
      </w:r>
      <w:r w:rsidRPr="00505001">
        <w:rPr>
          <w:rFonts w:ascii="Public Sans" w:hAnsi="Public Sans" w:cs="Arial"/>
          <w:sz w:val="32"/>
          <w:szCs w:val="32"/>
        </w:rPr>
        <w:t xml:space="preserve">  </w:t>
      </w:r>
    </w:p>
    <w:p w14:paraId="74B5CD9A" w14:textId="7D9D7864" w:rsidR="00070890" w:rsidRPr="00505001" w:rsidRDefault="00070890" w:rsidP="00FB0D87">
      <w:pPr>
        <w:spacing w:after="0"/>
        <w:rPr>
          <w:rFonts w:ascii="Public Sans" w:hAnsi="Public Sans" w:cs="Arial"/>
          <w:sz w:val="32"/>
          <w:szCs w:val="32"/>
        </w:rPr>
      </w:pPr>
    </w:p>
    <w:p w14:paraId="1D208074" w14:textId="77777777" w:rsidR="00070890" w:rsidRPr="00505001" w:rsidRDefault="00070890" w:rsidP="00FB0D87">
      <w:pPr>
        <w:spacing w:after="0"/>
        <w:rPr>
          <w:rFonts w:ascii="Public Sans" w:hAnsi="Public Sans" w:cs="Arial"/>
          <w:sz w:val="32"/>
          <w:szCs w:val="32"/>
        </w:rPr>
      </w:pPr>
    </w:p>
    <w:p w14:paraId="18E04DFE" w14:textId="287B6C34" w:rsidR="00FB0D87" w:rsidRPr="00505001" w:rsidRDefault="00FB0D87" w:rsidP="00FB0D87">
      <w:pPr>
        <w:rPr>
          <w:rFonts w:ascii="Public Sans" w:hAnsi="Public Sans"/>
          <w:color w:val="7030A0"/>
          <w:sz w:val="32"/>
          <w:szCs w:val="32"/>
        </w:rPr>
      </w:pPr>
      <w:r w:rsidRPr="00505001">
        <w:rPr>
          <w:rFonts w:ascii="Public Sans" w:hAnsi="Public Sans" w:cs="Arial"/>
          <w:b/>
          <w:sz w:val="36"/>
          <w:szCs w:val="36"/>
        </w:rPr>
        <w:t>Apply at</w:t>
      </w:r>
      <w:r w:rsidRPr="00505001">
        <w:rPr>
          <w:rFonts w:ascii="Public Sans" w:hAnsi="Public Sans" w:cs="Arial"/>
          <w:sz w:val="36"/>
          <w:szCs w:val="36"/>
        </w:rPr>
        <w:t xml:space="preserve"> </w:t>
      </w:r>
      <w:hyperlink r:id="rId9" w:history="1">
        <w:r w:rsidRPr="00505001">
          <w:rPr>
            <w:rStyle w:val="Hyperlink"/>
            <w:rFonts w:ascii="Public Sans" w:hAnsi="Public Sans" w:cs="Arial"/>
            <w:sz w:val="36"/>
            <w:szCs w:val="36"/>
          </w:rPr>
          <w:t>https://aboriginalaffairs.smartygrants.com.au/</w:t>
        </w:r>
      </w:hyperlink>
      <w:bookmarkEnd w:id="0"/>
    </w:p>
    <w:p w14:paraId="48BE8486" w14:textId="4FEEDE19" w:rsidR="00FB0D87" w:rsidRPr="00505001" w:rsidRDefault="00FB0D87">
      <w:pPr>
        <w:rPr>
          <w:rFonts w:ascii="Public Sans" w:hAnsi="Public Sans"/>
          <w:color w:val="7030A0"/>
          <w:sz w:val="32"/>
          <w:szCs w:val="32"/>
        </w:rPr>
      </w:pPr>
    </w:p>
    <w:p w14:paraId="19CB419F" w14:textId="77777777" w:rsidR="00FB0D87" w:rsidRPr="00505001" w:rsidRDefault="00FB0D87">
      <w:pPr>
        <w:rPr>
          <w:rFonts w:ascii="Public Sans" w:hAnsi="Public Sans"/>
          <w:color w:val="7030A0"/>
          <w:sz w:val="32"/>
          <w:szCs w:val="32"/>
        </w:rPr>
      </w:pPr>
    </w:p>
    <w:p w14:paraId="0134E919" w14:textId="02EC99D1" w:rsidR="00070890" w:rsidRPr="00505001" w:rsidRDefault="00070890">
      <w:pPr>
        <w:rPr>
          <w:rFonts w:ascii="Public Sans" w:hAnsi="Public Sans"/>
          <w:color w:val="7030A0"/>
          <w:sz w:val="32"/>
          <w:szCs w:val="32"/>
        </w:rPr>
      </w:pPr>
      <w:r w:rsidRPr="00505001">
        <w:rPr>
          <w:rFonts w:ascii="Public Sans" w:hAnsi="Public Sans"/>
          <w:color w:val="7030A0"/>
          <w:sz w:val="32"/>
          <w:szCs w:val="32"/>
        </w:rPr>
        <w:br w:type="page"/>
      </w:r>
    </w:p>
    <w:p w14:paraId="2995AE7A" w14:textId="2D07076B" w:rsidR="007B5E43" w:rsidRPr="00505001" w:rsidRDefault="007B5E43">
      <w:pPr>
        <w:pStyle w:val="CulturalGrants"/>
      </w:pPr>
      <w:bookmarkStart w:id="1" w:name="_Toc3386155"/>
      <w:bookmarkStart w:id="2" w:name="_Toc3386156"/>
      <w:bookmarkStart w:id="3" w:name="_Toc3386157"/>
      <w:bookmarkStart w:id="4" w:name="_Toc3386158"/>
      <w:bookmarkStart w:id="5" w:name="_Toc3386159"/>
      <w:bookmarkStart w:id="6" w:name="_Toc3386160"/>
      <w:bookmarkStart w:id="7" w:name="_Toc3386161"/>
      <w:bookmarkStart w:id="8" w:name="_Toc3386162"/>
      <w:bookmarkStart w:id="9" w:name="_Toc3386163"/>
      <w:bookmarkStart w:id="10" w:name="_Toc3386166"/>
      <w:bookmarkStart w:id="11" w:name="_Toc3386170"/>
      <w:bookmarkStart w:id="12" w:name="_Toc3386171"/>
      <w:bookmarkStart w:id="13" w:name="_Toc3386172"/>
      <w:bookmarkStart w:id="14" w:name="_Toc3386173"/>
      <w:bookmarkStart w:id="15" w:name="_Toc110607489"/>
      <w:bookmarkEnd w:id="1"/>
      <w:bookmarkEnd w:id="2"/>
      <w:bookmarkEnd w:id="3"/>
      <w:bookmarkEnd w:id="4"/>
      <w:bookmarkEnd w:id="5"/>
      <w:bookmarkEnd w:id="6"/>
      <w:bookmarkEnd w:id="7"/>
      <w:bookmarkEnd w:id="8"/>
      <w:bookmarkEnd w:id="9"/>
      <w:bookmarkEnd w:id="10"/>
      <w:bookmarkEnd w:id="11"/>
      <w:bookmarkEnd w:id="12"/>
      <w:bookmarkEnd w:id="13"/>
      <w:bookmarkEnd w:id="14"/>
      <w:r w:rsidRPr="00505001">
        <w:lastRenderedPageBreak/>
        <w:t>Program Overview</w:t>
      </w:r>
      <w:bookmarkEnd w:id="15"/>
    </w:p>
    <w:p w14:paraId="01B4579C" w14:textId="2CB2F4EF" w:rsidR="007B5E43" w:rsidRPr="00505001" w:rsidRDefault="007B5E43" w:rsidP="002938F8">
      <w:pPr>
        <w:spacing w:after="0"/>
        <w:rPr>
          <w:rFonts w:ascii="Public Sans" w:hAnsi="Public Sans"/>
          <w:color w:val="7030A0"/>
          <w:sz w:val="26"/>
          <w:szCs w:val="22"/>
        </w:rPr>
      </w:pPr>
    </w:p>
    <w:p w14:paraId="0CBEBBE9" w14:textId="378EC369" w:rsidR="007B5E43" w:rsidRPr="00505001" w:rsidRDefault="007B5E43" w:rsidP="007B5E43">
      <w:pPr>
        <w:spacing w:after="0"/>
        <w:rPr>
          <w:rFonts w:ascii="Public Sans" w:hAnsi="Public Sans"/>
          <w:sz w:val="24"/>
        </w:rPr>
      </w:pPr>
      <w:r w:rsidRPr="00505001">
        <w:rPr>
          <w:rFonts w:ascii="Public Sans" w:hAnsi="Public Sans"/>
          <w:sz w:val="24"/>
        </w:rPr>
        <w:t>The Aboriginal Affairs NSW</w:t>
      </w:r>
      <w:r w:rsidR="00277681" w:rsidRPr="00505001">
        <w:rPr>
          <w:rFonts w:ascii="Public Sans" w:hAnsi="Public Sans"/>
          <w:sz w:val="24"/>
        </w:rPr>
        <w:t xml:space="preserve"> (AANSW)</w:t>
      </w:r>
      <w:r w:rsidRPr="00505001">
        <w:rPr>
          <w:rFonts w:ascii="Public Sans" w:hAnsi="Public Sans"/>
          <w:sz w:val="24"/>
        </w:rPr>
        <w:t xml:space="preserve"> Cultural Grants Program aims to support Aboriginal community organisations</w:t>
      </w:r>
      <w:r w:rsidR="00146C46" w:rsidRPr="00505001">
        <w:rPr>
          <w:rFonts w:ascii="Public Sans" w:hAnsi="Public Sans"/>
          <w:sz w:val="24"/>
        </w:rPr>
        <w:t xml:space="preserve"> and groups </w:t>
      </w:r>
      <w:r w:rsidRPr="00505001">
        <w:rPr>
          <w:rFonts w:ascii="Public Sans" w:hAnsi="Public Sans"/>
          <w:sz w:val="24"/>
        </w:rPr>
        <w:t>across NSW to celebrate Aboriginal culture and hold key cultural events and activities.</w:t>
      </w:r>
    </w:p>
    <w:p w14:paraId="5D97EF2D" w14:textId="77777777" w:rsidR="007B5E43" w:rsidRPr="00505001" w:rsidRDefault="007B5E43" w:rsidP="007B5E43">
      <w:pPr>
        <w:spacing w:after="0"/>
        <w:rPr>
          <w:rFonts w:ascii="Public Sans" w:hAnsi="Public Sans"/>
          <w:sz w:val="24"/>
        </w:rPr>
      </w:pPr>
    </w:p>
    <w:p w14:paraId="0C3B84F5" w14:textId="28BF851D" w:rsidR="007B5E43" w:rsidRPr="00505001" w:rsidRDefault="007B5E43" w:rsidP="007B5E43">
      <w:pPr>
        <w:spacing w:after="0"/>
        <w:rPr>
          <w:rFonts w:ascii="Public Sans" w:hAnsi="Public Sans"/>
          <w:sz w:val="24"/>
        </w:rPr>
      </w:pPr>
      <w:r w:rsidRPr="00505001">
        <w:rPr>
          <w:rFonts w:ascii="Public Sans" w:hAnsi="Public Sans"/>
          <w:sz w:val="24"/>
        </w:rPr>
        <w:t>Applicants can apply for grants from $500 to $20,000.</w:t>
      </w:r>
    </w:p>
    <w:p w14:paraId="5662755D" w14:textId="77777777" w:rsidR="007B5E43" w:rsidRPr="00505001" w:rsidRDefault="007B5E43" w:rsidP="007B5E43">
      <w:pPr>
        <w:spacing w:after="0"/>
        <w:rPr>
          <w:rFonts w:ascii="Public Sans" w:hAnsi="Public Sans"/>
          <w:sz w:val="24"/>
        </w:rPr>
      </w:pPr>
    </w:p>
    <w:p w14:paraId="62685E07" w14:textId="79DB6031" w:rsidR="007B5E43" w:rsidRPr="00505001" w:rsidRDefault="00277681" w:rsidP="007B5E43">
      <w:pPr>
        <w:spacing w:after="0"/>
        <w:rPr>
          <w:rFonts w:ascii="Public Sans" w:hAnsi="Public Sans"/>
          <w:sz w:val="24"/>
        </w:rPr>
      </w:pPr>
      <w:r w:rsidRPr="00505001">
        <w:rPr>
          <w:rFonts w:ascii="Public Sans" w:hAnsi="Public Sans"/>
          <w:sz w:val="24"/>
        </w:rPr>
        <w:t>AANSW</w:t>
      </w:r>
      <w:r w:rsidR="007B5E43" w:rsidRPr="00505001">
        <w:rPr>
          <w:rFonts w:ascii="Public Sans" w:hAnsi="Public Sans"/>
          <w:sz w:val="24"/>
        </w:rPr>
        <w:t xml:space="preserve"> has allocated $</w:t>
      </w:r>
      <w:r w:rsidR="00536DC1" w:rsidRPr="00505001">
        <w:rPr>
          <w:rFonts w:ascii="Public Sans" w:hAnsi="Public Sans"/>
          <w:sz w:val="24"/>
        </w:rPr>
        <w:t xml:space="preserve">1 million </w:t>
      </w:r>
      <w:r w:rsidR="007B5E43" w:rsidRPr="00505001">
        <w:rPr>
          <w:rFonts w:ascii="Public Sans" w:hAnsi="Public Sans"/>
          <w:sz w:val="24"/>
        </w:rPr>
        <w:t xml:space="preserve">for the Cultural Grants Program funding in </w:t>
      </w:r>
      <w:r w:rsidR="00536DC1" w:rsidRPr="00505001">
        <w:rPr>
          <w:rFonts w:ascii="Public Sans" w:hAnsi="Public Sans"/>
          <w:sz w:val="24"/>
        </w:rPr>
        <w:t>2022-2023</w:t>
      </w:r>
      <w:r w:rsidR="007B5E43" w:rsidRPr="00505001">
        <w:rPr>
          <w:rFonts w:ascii="Public Sans" w:hAnsi="Public Sans"/>
          <w:sz w:val="24"/>
        </w:rPr>
        <w:t>.</w:t>
      </w:r>
    </w:p>
    <w:p w14:paraId="3B5C39B2" w14:textId="77777777" w:rsidR="007B5E43" w:rsidRPr="00505001" w:rsidRDefault="007B5E43" w:rsidP="007B5E43">
      <w:pPr>
        <w:spacing w:after="0"/>
        <w:rPr>
          <w:rFonts w:ascii="Public Sans" w:hAnsi="Public Sans"/>
          <w:sz w:val="24"/>
        </w:rPr>
      </w:pPr>
    </w:p>
    <w:p w14:paraId="686B437F" w14:textId="10FB989B" w:rsidR="007B5E43" w:rsidRPr="00505001" w:rsidRDefault="007B5E43" w:rsidP="007B5E43">
      <w:pPr>
        <w:spacing w:after="0"/>
        <w:rPr>
          <w:rFonts w:ascii="Public Sans" w:hAnsi="Public Sans"/>
          <w:sz w:val="24"/>
        </w:rPr>
      </w:pPr>
      <w:r w:rsidRPr="00505001">
        <w:rPr>
          <w:rFonts w:ascii="Public Sans" w:hAnsi="Public Sans"/>
          <w:sz w:val="24"/>
        </w:rPr>
        <w:t xml:space="preserve">Cultural grants is a rolling program where applicants can submit an application at any time </w:t>
      </w:r>
      <w:r w:rsidR="00536DC1" w:rsidRPr="00505001">
        <w:rPr>
          <w:rFonts w:ascii="Public Sans" w:hAnsi="Public Sans"/>
          <w:sz w:val="24"/>
        </w:rPr>
        <w:t>during the opening period via</w:t>
      </w:r>
      <w:r w:rsidRPr="00505001">
        <w:rPr>
          <w:rFonts w:ascii="Public Sans" w:hAnsi="Public Sans"/>
          <w:sz w:val="24"/>
        </w:rPr>
        <w:t xml:space="preserve"> the Aboriginal Affairs NSW online grants platform.</w:t>
      </w:r>
    </w:p>
    <w:p w14:paraId="1F1A3DEA" w14:textId="61C9CD7B" w:rsidR="00277681" w:rsidRPr="00505001" w:rsidRDefault="00277681" w:rsidP="007B5E43">
      <w:pPr>
        <w:spacing w:after="0"/>
        <w:rPr>
          <w:rFonts w:ascii="Public Sans" w:hAnsi="Public Sans"/>
          <w:sz w:val="24"/>
        </w:rPr>
      </w:pPr>
    </w:p>
    <w:p w14:paraId="15DCE1D2" w14:textId="485AA276" w:rsidR="00277681" w:rsidRPr="00505001" w:rsidRDefault="00277681" w:rsidP="007B5E43">
      <w:pPr>
        <w:spacing w:after="0"/>
        <w:rPr>
          <w:rFonts w:ascii="Public Sans" w:hAnsi="Public Sans"/>
          <w:sz w:val="24"/>
        </w:rPr>
      </w:pPr>
      <w:r w:rsidRPr="00505001">
        <w:rPr>
          <w:rFonts w:ascii="Public Sans" w:hAnsi="Public Sans"/>
          <w:sz w:val="24"/>
        </w:rPr>
        <w:t xml:space="preserve">Applications will be assessed on an as received basis. </w:t>
      </w:r>
    </w:p>
    <w:p w14:paraId="581754FE" w14:textId="12248318" w:rsidR="00277681" w:rsidRPr="00505001" w:rsidRDefault="00277681" w:rsidP="007B5E43">
      <w:pPr>
        <w:spacing w:after="0"/>
        <w:rPr>
          <w:rFonts w:ascii="Public Sans" w:hAnsi="Public Sans"/>
          <w:sz w:val="24"/>
        </w:rPr>
      </w:pPr>
    </w:p>
    <w:p w14:paraId="1DC5FC00" w14:textId="47CB81CF" w:rsidR="00277681" w:rsidRPr="00505001" w:rsidRDefault="00277681" w:rsidP="007B5E43">
      <w:pPr>
        <w:spacing w:after="0"/>
        <w:rPr>
          <w:rFonts w:ascii="Public Sans" w:hAnsi="Public Sans"/>
          <w:b/>
          <w:bCs/>
          <w:sz w:val="24"/>
        </w:rPr>
      </w:pPr>
      <w:r w:rsidRPr="00505001">
        <w:rPr>
          <w:rFonts w:ascii="Public Sans" w:hAnsi="Public Sans"/>
          <w:b/>
          <w:bCs/>
          <w:sz w:val="24"/>
        </w:rPr>
        <w:t>Program Opening Period</w:t>
      </w:r>
    </w:p>
    <w:p w14:paraId="0E1FDE13" w14:textId="7797355F" w:rsidR="007B5E43" w:rsidRPr="00505001" w:rsidRDefault="007B5E43" w:rsidP="007B5E43">
      <w:pPr>
        <w:spacing w:after="0"/>
        <w:rPr>
          <w:rFonts w:ascii="Public Sans" w:hAnsi="Public Sans"/>
          <w:sz w:val="24"/>
        </w:rPr>
      </w:pPr>
    </w:p>
    <w:p w14:paraId="7EE77FBC" w14:textId="1A784465" w:rsidR="007B5E43" w:rsidRPr="00505001" w:rsidRDefault="007B5E43" w:rsidP="00505001">
      <w:pPr>
        <w:spacing w:after="0"/>
        <w:rPr>
          <w:rFonts w:ascii="Public Sans" w:hAnsi="Public Sans"/>
          <w:sz w:val="24"/>
        </w:rPr>
      </w:pPr>
      <w:r w:rsidRPr="00505001">
        <w:rPr>
          <w:rFonts w:ascii="Public Sans" w:hAnsi="Public Sans"/>
          <w:b/>
          <w:bCs/>
          <w:sz w:val="24"/>
        </w:rPr>
        <w:t>Project applications open</w:t>
      </w:r>
      <w:r w:rsidRPr="00505001">
        <w:rPr>
          <w:rFonts w:ascii="Public Sans" w:hAnsi="Public Sans"/>
          <w:sz w:val="24"/>
        </w:rPr>
        <w:t xml:space="preserve"> – </w:t>
      </w:r>
      <w:r w:rsidR="00077EEF" w:rsidRPr="00505001">
        <w:rPr>
          <w:rFonts w:ascii="Public Sans" w:hAnsi="Public Sans"/>
          <w:sz w:val="24"/>
        </w:rPr>
        <w:t>1pm, Wednesday 12 October</w:t>
      </w:r>
      <w:r w:rsidR="00146C46" w:rsidRPr="00505001">
        <w:rPr>
          <w:rFonts w:ascii="Public Sans" w:hAnsi="Public Sans"/>
          <w:sz w:val="24"/>
        </w:rPr>
        <w:t xml:space="preserve"> 2022</w:t>
      </w:r>
    </w:p>
    <w:p w14:paraId="158BCD92" w14:textId="2F5A1708" w:rsidR="007B5E43" w:rsidRPr="00505001" w:rsidRDefault="007B5E43" w:rsidP="007B5E43">
      <w:pPr>
        <w:spacing w:after="0"/>
        <w:rPr>
          <w:rFonts w:ascii="Public Sans" w:hAnsi="Public Sans"/>
          <w:sz w:val="24"/>
        </w:rPr>
      </w:pPr>
    </w:p>
    <w:p w14:paraId="2E326234" w14:textId="0143CFE7" w:rsidR="007B5E43" w:rsidRPr="00505001" w:rsidRDefault="007B5E43" w:rsidP="00505001">
      <w:pPr>
        <w:spacing w:after="0"/>
        <w:rPr>
          <w:rFonts w:ascii="Public Sans" w:hAnsi="Public Sans"/>
          <w:sz w:val="24"/>
        </w:rPr>
      </w:pPr>
      <w:r w:rsidRPr="00505001">
        <w:rPr>
          <w:rFonts w:ascii="Public Sans" w:hAnsi="Public Sans"/>
          <w:b/>
          <w:bCs/>
          <w:sz w:val="24"/>
        </w:rPr>
        <w:t>Project applications close</w:t>
      </w:r>
      <w:r w:rsidRPr="00505001">
        <w:rPr>
          <w:rFonts w:ascii="Public Sans" w:hAnsi="Public Sans"/>
          <w:sz w:val="24"/>
        </w:rPr>
        <w:t xml:space="preserve"> – 5pm, Friday </w:t>
      </w:r>
      <w:r w:rsidR="004F14A1" w:rsidRPr="00505001">
        <w:rPr>
          <w:rFonts w:ascii="Public Sans" w:hAnsi="Public Sans"/>
          <w:sz w:val="24"/>
        </w:rPr>
        <w:t xml:space="preserve">14 April </w:t>
      </w:r>
      <w:r w:rsidR="00146C46" w:rsidRPr="00505001">
        <w:rPr>
          <w:rFonts w:ascii="Public Sans" w:hAnsi="Public Sans"/>
          <w:sz w:val="24"/>
        </w:rPr>
        <w:t xml:space="preserve">2023 </w:t>
      </w:r>
      <w:r w:rsidR="00A43381" w:rsidRPr="00505001">
        <w:rPr>
          <w:rFonts w:ascii="Public Sans" w:hAnsi="Public Sans"/>
          <w:sz w:val="24"/>
        </w:rPr>
        <w:t>(or before this time if funds are expended)</w:t>
      </w:r>
    </w:p>
    <w:p w14:paraId="7D94EAA4" w14:textId="54FA80A6" w:rsidR="00A43381" w:rsidRPr="00505001" w:rsidRDefault="00A43381" w:rsidP="007B5E43">
      <w:pPr>
        <w:spacing w:after="0"/>
        <w:rPr>
          <w:rFonts w:ascii="Public Sans" w:hAnsi="Public Sans"/>
          <w:sz w:val="24"/>
        </w:rPr>
      </w:pPr>
    </w:p>
    <w:p w14:paraId="64247937" w14:textId="5AF9FF08" w:rsidR="00A43381" w:rsidRPr="00505001" w:rsidRDefault="00A43381" w:rsidP="007B5E43">
      <w:pPr>
        <w:spacing w:after="0"/>
        <w:rPr>
          <w:rFonts w:ascii="Public Sans" w:hAnsi="Public Sans"/>
          <w:b/>
          <w:bCs/>
          <w:sz w:val="24"/>
        </w:rPr>
      </w:pPr>
      <w:r w:rsidRPr="00505001">
        <w:rPr>
          <w:rFonts w:ascii="Public Sans" w:hAnsi="Public Sans"/>
          <w:b/>
          <w:bCs/>
          <w:sz w:val="24"/>
        </w:rPr>
        <w:t xml:space="preserve">Timing </w:t>
      </w:r>
    </w:p>
    <w:p w14:paraId="6E9F8516" w14:textId="77777777" w:rsidR="00A43381" w:rsidRPr="00505001" w:rsidRDefault="00A43381" w:rsidP="00A43381">
      <w:pPr>
        <w:spacing w:after="0"/>
        <w:rPr>
          <w:rFonts w:ascii="Public Sans" w:hAnsi="Public Sans"/>
          <w:b/>
          <w:bCs/>
          <w:sz w:val="24"/>
        </w:rPr>
      </w:pPr>
    </w:p>
    <w:p w14:paraId="0BC8F73F" w14:textId="78C1A25D" w:rsidR="00A43381" w:rsidRPr="00505001" w:rsidRDefault="00A43381" w:rsidP="00A43381">
      <w:pPr>
        <w:spacing w:after="0"/>
        <w:rPr>
          <w:rFonts w:ascii="Public Sans" w:hAnsi="Public Sans"/>
          <w:sz w:val="24"/>
        </w:rPr>
      </w:pPr>
      <w:r w:rsidRPr="00505001">
        <w:rPr>
          <w:rFonts w:ascii="Public Sans" w:hAnsi="Public Sans"/>
          <w:sz w:val="24"/>
        </w:rPr>
        <w:t>Applications will be accepted at any time during the open period and the assessment panel will meet monthly to assess applications.</w:t>
      </w:r>
    </w:p>
    <w:p w14:paraId="377EAFEA" w14:textId="77777777" w:rsidR="00A43381" w:rsidRPr="00505001" w:rsidRDefault="00A43381" w:rsidP="00A43381">
      <w:pPr>
        <w:spacing w:after="0"/>
        <w:rPr>
          <w:rFonts w:ascii="Public Sans" w:hAnsi="Public Sans"/>
          <w:sz w:val="24"/>
        </w:rPr>
      </w:pPr>
    </w:p>
    <w:p w14:paraId="21AE9AF6" w14:textId="714D7ED0" w:rsidR="00A43381" w:rsidRPr="00505001" w:rsidRDefault="00A43381" w:rsidP="00A43381">
      <w:pPr>
        <w:spacing w:after="0"/>
        <w:rPr>
          <w:rFonts w:ascii="Public Sans" w:hAnsi="Public Sans"/>
          <w:sz w:val="24"/>
        </w:rPr>
      </w:pPr>
      <w:r w:rsidRPr="00505001">
        <w:rPr>
          <w:rFonts w:ascii="Public Sans" w:hAnsi="Public Sans"/>
          <w:sz w:val="24"/>
        </w:rPr>
        <w:t xml:space="preserve">Applicants will </w:t>
      </w:r>
      <w:r w:rsidR="004F14A1" w:rsidRPr="00505001">
        <w:rPr>
          <w:rFonts w:ascii="Public Sans" w:hAnsi="Public Sans"/>
          <w:sz w:val="24"/>
        </w:rPr>
        <w:t xml:space="preserve">generally </w:t>
      </w:r>
      <w:r w:rsidRPr="00505001">
        <w:rPr>
          <w:rFonts w:ascii="Public Sans" w:hAnsi="Public Sans"/>
          <w:sz w:val="24"/>
        </w:rPr>
        <w:t xml:space="preserve">be notified of the outcome of their applications </w:t>
      </w:r>
      <w:r w:rsidR="004F14A1" w:rsidRPr="00505001">
        <w:rPr>
          <w:rFonts w:ascii="Public Sans" w:hAnsi="Public Sans"/>
          <w:sz w:val="24"/>
        </w:rPr>
        <w:t>within</w:t>
      </w:r>
      <w:r w:rsidR="00536DC1" w:rsidRPr="00505001">
        <w:rPr>
          <w:rFonts w:ascii="Public Sans" w:hAnsi="Public Sans"/>
          <w:sz w:val="24"/>
        </w:rPr>
        <w:t xml:space="preserve"> </w:t>
      </w:r>
      <w:r w:rsidRPr="00505001">
        <w:rPr>
          <w:rFonts w:ascii="Public Sans" w:hAnsi="Public Sans"/>
          <w:sz w:val="24"/>
        </w:rPr>
        <w:t xml:space="preserve">eight weeks </w:t>
      </w:r>
      <w:r w:rsidR="00536DC1" w:rsidRPr="00505001">
        <w:rPr>
          <w:rFonts w:ascii="Public Sans" w:hAnsi="Public Sans"/>
          <w:sz w:val="24"/>
        </w:rPr>
        <w:t xml:space="preserve">of applying. </w:t>
      </w:r>
    </w:p>
    <w:p w14:paraId="68E38D0A" w14:textId="77777777" w:rsidR="00A43381" w:rsidRPr="00505001" w:rsidRDefault="00A43381" w:rsidP="00A43381">
      <w:pPr>
        <w:spacing w:after="0"/>
        <w:rPr>
          <w:rFonts w:ascii="Public Sans" w:hAnsi="Public Sans"/>
          <w:sz w:val="24"/>
        </w:rPr>
      </w:pPr>
    </w:p>
    <w:p w14:paraId="427B9CEB" w14:textId="3228059C" w:rsidR="00A43381" w:rsidRPr="00505001" w:rsidRDefault="00A43381" w:rsidP="00A43381">
      <w:pPr>
        <w:spacing w:after="0"/>
        <w:rPr>
          <w:rFonts w:ascii="Public Sans" w:hAnsi="Public Sans"/>
          <w:sz w:val="24"/>
        </w:rPr>
      </w:pPr>
      <w:r w:rsidRPr="00505001">
        <w:rPr>
          <w:rFonts w:ascii="Public Sans" w:hAnsi="Public Sans"/>
          <w:sz w:val="24"/>
        </w:rPr>
        <w:t>Due to the assessment process, your project start date should be</w:t>
      </w:r>
      <w:r w:rsidR="004F14A1" w:rsidRPr="00505001">
        <w:rPr>
          <w:rFonts w:ascii="Public Sans" w:hAnsi="Public Sans"/>
          <w:sz w:val="24"/>
        </w:rPr>
        <w:t xml:space="preserve"> a minimum of</w:t>
      </w:r>
      <w:r w:rsidRPr="00505001">
        <w:rPr>
          <w:rFonts w:ascii="Public Sans" w:hAnsi="Public Sans"/>
          <w:sz w:val="24"/>
        </w:rPr>
        <w:t xml:space="preserve"> eight weeks after the date you submit your application.</w:t>
      </w:r>
    </w:p>
    <w:p w14:paraId="45B3F17F" w14:textId="77777777" w:rsidR="00A43381" w:rsidRPr="00505001" w:rsidRDefault="00A43381" w:rsidP="00A43381">
      <w:pPr>
        <w:spacing w:after="0"/>
        <w:rPr>
          <w:rFonts w:ascii="Public Sans" w:hAnsi="Public Sans"/>
          <w:sz w:val="24"/>
        </w:rPr>
      </w:pPr>
    </w:p>
    <w:p w14:paraId="1B3FBD23" w14:textId="280E62C5" w:rsidR="00A43381" w:rsidRPr="00505001" w:rsidRDefault="00A43381" w:rsidP="00A43381">
      <w:pPr>
        <w:spacing w:after="0"/>
        <w:rPr>
          <w:rFonts w:ascii="Public Sans" w:hAnsi="Public Sans"/>
          <w:sz w:val="24"/>
        </w:rPr>
      </w:pPr>
      <w:r w:rsidRPr="00505001">
        <w:rPr>
          <w:rFonts w:ascii="Public Sans" w:hAnsi="Public Sans"/>
          <w:sz w:val="24"/>
        </w:rPr>
        <w:t xml:space="preserve">Please contact </w:t>
      </w:r>
      <w:r w:rsidR="00146C46" w:rsidRPr="00505001">
        <w:rPr>
          <w:rFonts w:ascii="Public Sans" w:hAnsi="Public Sans"/>
          <w:sz w:val="24"/>
        </w:rPr>
        <w:t xml:space="preserve">Aboriginal Affairs NSW </w:t>
      </w:r>
      <w:r w:rsidR="00AA245F" w:rsidRPr="00505001">
        <w:rPr>
          <w:rFonts w:ascii="Public Sans" w:hAnsi="Public Sans"/>
          <w:sz w:val="24"/>
        </w:rPr>
        <w:t>Regional staff</w:t>
      </w:r>
      <w:r w:rsidRPr="00505001">
        <w:rPr>
          <w:rFonts w:ascii="Public Sans" w:hAnsi="Public Sans"/>
          <w:sz w:val="24"/>
        </w:rPr>
        <w:t xml:space="preserve"> if your planned project start date is less than eight weeks from when you will submit your application.</w:t>
      </w:r>
    </w:p>
    <w:p w14:paraId="14E64D09" w14:textId="77777777" w:rsidR="00A43381" w:rsidRPr="00505001" w:rsidRDefault="00A43381" w:rsidP="00A43381">
      <w:pPr>
        <w:spacing w:after="0"/>
        <w:rPr>
          <w:rFonts w:ascii="Public Sans" w:hAnsi="Public Sans"/>
          <w:sz w:val="24"/>
        </w:rPr>
      </w:pPr>
    </w:p>
    <w:p w14:paraId="43B9BBA9" w14:textId="542D5C4F" w:rsidR="00A43381" w:rsidRPr="00505001" w:rsidRDefault="00A43381" w:rsidP="00A43381">
      <w:pPr>
        <w:spacing w:after="0"/>
        <w:rPr>
          <w:rFonts w:ascii="Public Sans" w:hAnsi="Public Sans"/>
          <w:sz w:val="24"/>
        </w:rPr>
      </w:pPr>
      <w:r w:rsidRPr="00505001">
        <w:rPr>
          <w:rFonts w:ascii="Public Sans" w:hAnsi="Public Sans"/>
          <w:sz w:val="24"/>
        </w:rPr>
        <w:t>Your project must be completed by 3</w:t>
      </w:r>
      <w:r w:rsidR="00084A80" w:rsidRPr="00505001">
        <w:rPr>
          <w:rFonts w:ascii="Public Sans" w:hAnsi="Public Sans"/>
          <w:sz w:val="24"/>
        </w:rPr>
        <w:t>0 September</w:t>
      </w:r>
      <w:r w:rsidRPr="00505001">
        <w:rPr>
          <w:rFonts w:ascii="Public Sans" w:hAnsi="Public Sans"/>
          <w:sz w:val="24"/>
        </w:rPr>
        <w:t xml:space="preserve"> 2023.</w:t>
      </w:r>
      <w:r w:rsidR="00277681" w:rsidRPr="00505001">
        <w:rPr>
          <w:rFonts w:ascii="Public Sans" w:hAnsi="Public Sans"/>
          <w:sz w:val="24"/>
        </w:rPr>
        <w:t xml:space="preserve"> Where an application does not confirm that a project will be completed by this date, Aboriginal Affairs NSW reserves the right to set the application aside from further consideration.</w:t>
      </w:r>
    </w:p>
    <w:p w14:paraId="61ABEC61" w14:textId="7E9D44E8" w:rsidR="007B5E43" w:rsidRPr="00505001" w:rsidRDefault="007B5E43" w:rsidP="007B5E43">
      <w:pPr>
        <w:spacing w:after="0"/>
        <w:rPr>
          <w:rFonts w:ascii="Public Sans" w:hAnsi="Public Sans"/>
          <w:b/>
          <w:bCs/>
          <w:sz w:val="24"/>
        </w:rPr>
      </w:pPr>
    </w:p>
    <w:p w14:paraId="4ABCB390" w14:textId="77777777" w:rsidR="00DE7ECD" w:rsidRPr="00505001" w:rsidRDefault="00DE7ECD">
      <w:pPr>
        <w:pStyle w:val="CulturalGrants"/>
      </w:pPr>
      <w:bookmarkStart w:id="16" w:name="_Toc110607490"/>
    </w:p>
    <w:p w14:paraId="726961ED" w14:textId="746B12CA" w:rsidR="00A43381" w:rsidRPr="00505001" w:rsidRDefault="00A43381">
      <w:pPr>
        <w:pStyle w:val="CulturalGrants"/>
      </w:pPr>
      <w:r w:rsidRPr="00505001">
        <w:t>Program Objectives</w:t>
      </w:r>
      <w:bookmarkEnd w:id="16"/>
    </w:p>
    <w:p w14:paraId="492A948A" w14:textId="019160CE" w:rsidR="00A43381" w:rsidRPr="00505001" w:rsidRDefault="00A43381" w:rsidP="002938F8">
      <w:pPr>
        <w:spacing w:after="0"/>
        <w:rPr>
          <w:rFonts w:ascii="Public Sans" w:hAnsi="Public Sans"/>
          <w:color w:val="7030A0"/>
          <w:sz w:val="24"/>
        </w:rPr>
      </w:pPr>
    </w:p>
    <w:p w14:paraId="4E4BF7BC" w14:textId="3BF529A1" w:rsidR="00A43381" w:rsidRPr="00505001" w:rsidRDefault="00A43381" w:rsidP="00A43381">
      <w:pPr>
        <w:spacing w:after="0"/>
        <w:rPr>
          <w:rFonts w:ascii="Public Sans" w:hAnsi="Public Sans"/>
          <w:sz w:val="24"/>
        </w:rPr>
      </w:pPr>
      <w:r w:rsidRPr="00505001">
        <w:rPr>
          <w:rFonts w:ascii="Public Sans" w:hAnsi="Public Sans"/>
          <w:sz w:val="24"/>
        </w:rPr>
        <w:t xml:space="preserve">The </w:t>
      </w:r>
      <w:r w:rsidR="00277681" w:rsidRPr="00505001">
        <w:rPr>
          <w:rFonts w:ascii="Public Sans" w:hAnsi="Public Sans"/>
          <w:sz w:val="24"/>
        </w:rPr>
        <w:t>AA</w:t>
      </w:r>
      <w:r w:rsidRPr="00505001">
        <w:rPr>
          <w:rFonts w:ascii="Public Sans" w:hAnsi="Public Sans"/>
          <w:sz w:val="24"/>
        </w:rPr>
        <w:t>NSW Cultural Grants program</w:t>
      </w:r>
      <w:r w:rsidR="00AA245F" w:rsidRPr="00505001">
        <w:rPr>
          <w:rFonts w:ascii="Public Sans" w:hAnsi="Public Sans"/>
          <w:sz w:val="24"/>
        </w:rPr>
        <w:t xml:space="preserve"> objectives are</w:t>
      </w:r>
      <w:r w:rsidR="00070890" w:rsidRPr="00505001">
        <w:rPr>
          <w:rFonts w:ascii="Public Sans" w:hAnsi="Public Sans"/>
          <w:sz w:val="24"/>
        </w:rPr>
        <w:t xml:space="preserve"> to</w:t>
      </w:r>
      <w:r w:rsidRPr="00505001">
        <w:rPr>
          <w:rFonts w:ascii="Public Sans" w:hAnsi="Public Sans"/>
          <w:sz w:val="24"/>
        </w:rPr>
        <w:t>:</w:t>
      </w:r>
    </w:p>
    <w:p w14:paraId="536BC076" w14:textId="01D0BFAA" w:rsidR="00A43381" w:rsidRPr="00505001" w:rsidRDefault="00A43381" w:rsidP="00505001">
      <w:pPr>
        <w:pStyle w:val="ListParagraph"/>
        <w:numPr>
          <w:ilvl w:val="0"/>
          <w:numId w:val="22"/>
        </w:numPr>
        <w:spacing w:after="0"/>
        <w:rPr>
          <w:rFonts w:ascii="Public Sans" w:hAnsi="Public Sans"/>
          <w:sz w:val="24"/>
        </w:rPr>
      </w:pPr>
      <w:r w:rsidRPr="00505001">
        <w:rPr>
          <w:rFonts w:ascii="Public Sans" w:hAnsi="Public Sans"/>
          <w:sz w:val="24"/>
        </w:rPr>
        <w:t>support Aboriginal communities to strengthen, protect, and maintain traditional and contemporary expressions of Aboriginal culture</w:t>
      </w:r>
    </w:p>
    <w:p w14:paraId="67C34E8C" w14:textId="37448C0D" w:rsidR="00A43381" w:rsidRPr="00505001" w:rsidRDefault="00A43381" w:rsidP="00505001">
      <w:pPr>
        <w:pStyle w:val="ListParagraph"/>
        <w:numPr>
          <w:ilvl w:val="0"/>
          <w:numId w:val="22"/>
        </w:numPr>
        <w:spacing w:after="0"/>
        <w:rPr>
          <w:rFonts w:ascii="Public Sans" w:hAnsi="Public Sans"/>
          <w:sz w:val="24"/>
        </w:rPr>
      </w:pPr>
      <w:r w:rsidRPr="00505001">
        <w:rPr>
          <w:rFonts w:ascii="Public Sans" w:hAnsi="Public Sans"/>
          <w:sz w:val="24"/>
        </w:rPr>
        <w:t>support key contemporary Aboriginal cultural events and activities</w:t>
      </w:r>
    </w:p>
    <w:p w14:paraId="4AA94F57" w14:textId="4FCBFA88" w:rsidR="00A43381" w:rsidRPr="00505001" w:rsidRDefault="00A43381" w:rsidP="00505001">
      <w:pPr>
        <w:pStyle w:val="ListParagraph"/>
        <w:numPr>
          <w:ilvl w:val="0"/>
          <w:numId w:val="22"/>
        </w:numPr>
        <w:spacing w:after="0"/>
        <w:rPr>
          <w:rFonts w:ascii="Public Sans" w:hAnsi="Public Sans"/>
          <w:sz w:val="24"/>
        </w:rPr>
      </w:pPr>
      <w:r w:rsidRPr="00505001">
        <w:rPr>
          <w:rFonts w:ascii="Public Sans" w:hAnsi="Public Sans"/>
          <w:sz w:val="24"/>
        </w:rPr>
        <w:t>contribute to Aboriginal community wellbeing and healing</w:t>
      </w:r>
      <w:r w:rsidR="00536DC1" w:rsidRPr="00505001">
        <w:rPr>
          <w:rFonts w:ascii="Public Sans" w:hAnsi="Public Sans"/>
          <w:sz w:val="24"/>
        </w:rPr>
        <w:t>, through the use of Aboriginal culture and community connection</w:t>
      </w:r>
    </w:p>
    <w:p w14:paraId="413B7D2D" w14:textId="10239F71" w:rsidR="00A43381" w:rsidRPr="00505001" w:rsidRDefault="00A43381" w:rsidP="00505001">
      <w:pPr>
        <w:pStyle w:val="ListParagraph"/>
        <w:numPr>
          <w:ilvl w:val="0"/>
          <w:numId w:val="22"/>
        </w:numPr>
        <w:spacing w:after="0"/>
        <w:rPr>
          <w:rFonts w:ascii="Public Sans" w:hAnsi="Public Sans"/>
          <w:sz w:val="24"/>
        </w:rPr>
      </w:pPr>
      <w:r w:rsidRPr="00505001">
        <w:rPr>
          <w:rFonts w:ascii="Public Sans" w:hAnsi="Public Sans"/>
          <w:sz w:val="24"/>
        </w:rPr>
        <w:t>facilitate sharing of Aboriginal cultural knowledge and skills between generations.</w:t>
      </w:r>
    </w:p>
    <w:p w14:paraId="232F6066" w14:textId="6B91F5A1" w:rsidR="00117BD4" w:rsidRPr="00505001" w:rsidRDefault="00117BD4" w:rsidP="00A43381">
      <w:pPr>
        <w:spacing w:after="0"/>
        <w:rPr>
          <w:rFonts w:ascii="Public Sans" w:hAnsi="Public Sans"/>
          <w:sz w:val="24"/>
        </w:rPr>
      </w:pPr>
    </w:p>
    <w:p w14:paraId="598913C1" w14:textId="2E263FC2" w:rsidR="00117BD4" w:rsidRPr="00505001" w:rsidRDefault="00117BD4" w:rsidP="00A43381">
      <w:pPr>
        <w:spacing w:after="0"/>
        <w:rPr>
          <w:rFonts w:ascii="Public Sans" w:hAnsi="Public Sans"/>
          <w:sz w:val="24"/>
        </w:rPr>
      </w:pPr>
      <w:r w:rsidRPr="00505001">
        <w:rPr>
          <w:rFonts w:ascii="Public Sans" w:hAnsi="Public Sans"/>
          <w:sz w:val="24"/>
        </w:rPr>
        <w:t xml:space="preserve">Please see Frequently Asked Questions (FAQs) for more information regarding Program Objectives </w:t>
      </w:r>
    </w:p>
    <w:p w14:paraId="0C68CB20" w14:textId="77777777" w:rsidR="00327A2F" w:rsidRPr="00505001" w:rsidRDefault="00327A2F" w:rsidP="00A43381">
      <w:pPr>
        <w:spacing w:after="0"/>
        <w:rPr>
          <w:rFonts w:ascii="Public Sans" w:hAnsi="Public Sans"/>
          <w:sz w:val="24"/>
        </w:rPr>
      </w:pPr>
    </w:p>
    <w:p w14:paraId="7BE68B7E" w14:textId="2291BC17" w:rsidR="00683217" w:rsidRPr="00505001" w:rsidRDefault="00683217">
      <w:pPr>
        <w:pStyle w:val="CulturalGrants"/>
      </w:pPr>
      <w:bookmarkStart w:id="17" w:name="_Toc110607491"/>
      <w:r w:rsidRPr="00505001">
        <w:t>What can be funded?</w:t>
      </w:r>
      <w:bookmarkEnd w:id="17"/>
      <w:r w:rsidRPr="00505001">
        <w:t xml:space="preserve"> </w:t>
      </w:r>
    </w:p>
    <w:p w14:paraId="0580B08F" w14:textId="0FA7941B" w:rsidR="007B5E43" w:rsidRPr="00505001" w:rsidRDefault="007B5E43" w:rsidP="002938F8">
      <w:pPr>
        <w:spacing w:after="0"/>
        <w:rPr>
          <w:rFonts w:ascii="Public Sans" w:hAnsi="Public Sans"/>
          <w:color w:val="7030A0"/>
          <w:sz w:val="24"/>
        </w:rPr>
      </w:pPr>
    </w:p>
    <w:p w14:paraId="79BFE6D9" w14:textId="3F4BC8FD" w:rsidR="00683217" w:rsidRPr="00505001" w:rsidRDefault="00683217" w:rsidP="002938F8">
      <w:pPr>
        <w:spacing w:after="0"/>
        <w:rPr>
          <w:rFonts w:ascii="Public Sans" w:hAnsi="Public Sans"/>
          <w:sz w:val="24"/>
        </w:rPr>
      </w:pPr>
      <w:r w:rsidRPr="00505001">
        <w:rPr>
          <w:rFonts w:ascii="Public Sans" w:hAnsi="Public Sans"/>
          <w:sz w:val="24"/>
        </w:rPr>
        <w:t>Funding can be used for projects that meet the objectives of the Cultural Grants Program. The following are examples of the types of activities that may be funded</w:t>
      </w:r>
      <w:r w:rsidR="00536DC1" w:rsidRPr="00505001">
        <w:rPr>
          <w:rFonts w:ascii="Public Sans" w:hAnsi="Public Sans"/>
          <w:sz w:val="24"/>
        </w:rPr>
        <w:t>, where they are aligned with the program objectives</w:t>
      </w:r>
      <w:r w:rsidRPr="00505001">
        <w:rPr>
          <w:rFonts w:ascii="Public Sans" w:hAnsi="Public Sans"/>
          <w:sz w:val="24"/>
        </w:rPr>
        <w:t>:</w:t>
      </w:r>
    </w:p>
    <w:p w14:paraId="596A6ED2" w14:textId="77777777" w:rsidR="00536DC1" w:rsidRPr="00505001" w:rsidRDefault="00536DC1" w:rsidP="002938F8">
      <w:pPr>
        <w:spacing w:after="0"/>
        <w:rPr>
          <w:rFonts w:ascii="Public Sans" w:hAnsi="Public Sans"/>
          <w:sz w:val="24"/>
        </w:rPr>
      </w:pPr>
    </w:p>
    <w:p w14:paraId="2DA2C052" w14:textId="003DF82B" w:rsidR="00683217" w:rsidRPr="00505001" w:rsidRDefault="00683217" w:rsidP="00505001">
      <w:pPr>
        <w:pStyle w:val="ListParagraph"/>
        <w:numPr>
          <w:ilvl w:val="0"/>
          <w:numId w:val="24"/>
        </w:numPr>
        <w:spacing w:after="0"/>
        <w:rPr>
          <w:rFonts w:ascii="Public Sans" w:hAnsi="Public Sans"/>
          <w:sz w:val="24"/>
        </w:rPr>
      </w:pPr>
      <w:r w:rsidRPr="00505001">
        <w:rPr>
          <w:rFonts w:ascii="Public Sans" w:hAnsi="Public Sans"/>
          <w:sz w:val="24"/>
        </w:rPr>
        <w:t>Women’s or Men’s Gathering on Country</w:t>
      </w:r>
    </w:p>
    <w:p w14:paraId="57B8D2FE" w14:textId="75F235DE" w:rsidR="00683217" w:rsidRPr="00505001" w:rsidRDefault="00683217" w:rsidP="00505001">
      <w:pPr>
        <w:pStyle w:val="ListParagraph"/>
        <w:numPr>
          <w:ilvl w:val="0"/>
          <w:numId w:val="24"/>
        </w:numPr>
        <w:spacing w:after="0"/>
        <w:rPr>
          <w:rFonts w:ascii="Public Sans" w:hAnsi="Public Sans"/>
          <w:sz w:val="24"/>
        </w:rPr>
      </w:pPr>
      <w:r w:rsidRPr="00505001">
        <w:rPr>
          <w:rFonts w:ascii="Public Sans" w:hAnsi="Public Sans"/>
          <w:sz w:val="24"/>
        </w:rPr>
        <w:t>a culture and wellbeing camp for Aboriginal youth</w:t>
      </w:r>
    </w:p>
    <w:p w14:paraId="688345DE" w14:textId="267ED520" w:rsidR="00683217" w:rsidRPr="00505001" w:rsidRDefault="00683217" w:rsidP="00505001">
      <w:pPr>
        <w:pStyle w:val="ListParagraph"/>
        <w:numPr>
          <w:ilvl w:val="0"/>
          <w:numId w:val="24"/>
        </w:numPr>
        <w:spacing w:after="0"/>
        <w:rPr>
          <w:rFonts w:ascii="Public Sans" w:hAnsi="Public Sans"/>
          <w:sz w:val="24"/>
        </w:rPr>
      </w:pPr>
      <w:r w:rsidRPr="00505001">
        <w:rPr>
          <w:rFonts w:ascii="Public Sans" w:hAnsi="Public Sans"/>
          <w:sz w:val="24"/>
        </w:rPr>
        <w:t>creation of a digital installation showing Aboriginal history of the local community</w:t>
      </w:r>
    </w:p>
    <w:p w14:paraId="0F1C4F8F" w14:textId="7DDA3B89" w:rsidR="00683217" w:rsidRPr="00505001" w:rsidRDefault="00683217" w:rsidP="00505001">
      <w:pPr>
        <w:pStyle w:val="ListParagraph"/>
        <w:numPr>
          <w:ilvl w:val="0"/>
          <w:numId w:val="24"/>
        </w:numPr>
        <w:spacing w:after="0"/>
        <w:rPr>
          <w:rFonts w:ascii="Public Sans" w:hAnsi="Public Sans"/>
          <w:sz w:val="24"/>
        </w:rPr>
      </w:pPr>
      <w:r w:rsidRPr="00505001">
        <w:rPr>
          <w:rFonts w:ascii="Public Sans" w:hAnsi="Public Sans"/>
          <w:sz w:val="24"/>
        </w:rPr>
        <w:t>a statewide music and cultural festival</w:t>
      </w:r>
    </w:p>
    <w:p w14:paraId="4C24E8BB" w14:textId="1595559E" w:rsidR="00683217" w:rsidRPr="00505001" w:rsidRDefault="00683217" w:rsidP="00505001">
      <w:pPr>
        <w:pStyle w:val="ListParagraph"/>
        <w:numPr>
          <w:ilvl w:val="0"/>
          <w:numId w:val="24"/>
        </w:numPr>
        <w:spacing w:after="0"/>
        <w:rPr>
          <w:rFonts w:ascii="Public Sans" w:hAnsi="Public Sans"/>
          <w:sz w:val="24"/>
        </w:rPr>
      </w:pPr>
      <w:r w:rsidRPr="00505001">
        <w:rPr>
          <w:rFonts w:ascii="Public Sans" w:hAnsi="Public Sans"/>
          <w:sz w:val="24"/>
        </w:rPr>
        <w:t>a series of online workshops</w:t>
      </w:r>
    </w:p>
    <w:p w14:paraId="3F012839" w14:textId="32739DD0" w:rsidR="00683217" w:rsidRPr="00505001" w:rsidRDefault="00683217" w:rsidP="00505001">
      <w:pPr>
        <w:pStyle w:val="ListParagraph"/>
        <w:numPr>
          <w:ilvl w:val="0"/>
          <w:numId w:val="24"/>
        </w:numPr>
        <w:spacing w:after="0"/>
        <w:rPr>
          <w:rFonts w:ascii="Public Sans" w:hAnsi="Public Sans"/>
          <w:sz w:val="24"/>
        </w:rPr>
      </w:pPr>
      <w:r w:rsidRPr="00505001">
        <w:rPr>
          <w:rFonts w:ascii="Public Sans" w:hAnsi="Public Sans"/>
          <w:sz w:val="24"/>
        </w:rPr>
        <w:t>a community celebration event</w:t>
      </w:r>
    </w:p>
    <w:p w14:paraId="2A70E7D4" w14:textId="5CDB4349" w:rsidR="00683217" w:rsidRPr="00505001" w:rsidRDefault="00683217" w:rsidP="00505001">
      <w:pPr>
        <w:pStyle w:val="ListParagraph"/>
        <w:numPr>
          <w:ilvl w:val="0"/>
          <w:numId w:val="24"/>
        </w:numPr>
        <w:spacing w:after="0"/>
        <w:rPr>
          <w:rFonts w:ascii="Public Sans" w:hAnsi="Public Sans"/>
          <w:sz w:val="24"/>
        </w:rPr>
      </w:pPr>
      <w:r w:rsidRPr="00505001">
        <w:rPr>
          <w:rFonts w:ascii="Public Sans" w:hAnsi="Public Sans"/>
          <w:sz w:val="24"/>
        </w:rPr>
        <w:t>cultural activities at a regional sporting event.</w:t>
      </w:r>
    </w:p>
    <w:p w14:paraId="0B9CC0C0" w14:textId="77777777" w:rsidR="00683217" w:rsidRPr="00505001" w:rsidRDefault="00683217" w:rsidP="00683217">
      <w:pPr>
        <w:spacing w:after="0"/>
        <w:rPr>
          <w:rFonts w:ascii="Public Sans" w:hAnsi="Public Sans"/>
          <w:sz w:val="24"/>
        </w:rPr>
      </w:pPr>
    </w:p>
    <w:p w14:paraId="582D0D2D" w14:textId="1ED0C668" w:rsidR="00683217" w:rsidRPr="00505001" w:rsidRDefault="00683217" w:rsidP="00683217">
      <w:pPr>
        <w:spacing w:after="0"/>
        <w:rPr>
          <w:rFonts w:ascii="Public Sans" w:hAnsi="Public Sans"/>
          <w:sz w:val="24"/>
        </w:rPr>
      </w:pPr>
      <w:r w:rsidRPr="00505001">
        <w:rPr>
          <w:rFonts w:ascii="Public Sans" w:hAnsi="Public Sans"/>
          <w:sz w:val="24"/>
        </w:rPr>
        <w:t xml:space="preserve">Applicants are encouraged to contact their nearest </w:t>
      </w:r>
      <w:r w:rsidR="00277681" w:rsidRPr="00505001">
        <w:rPr>
          <w:rFonts w:ascii="Public Sans" w:hAnsi="Public Sans"/>
          <w:sz w:val="24"/>
        </w:rPr>
        <w:t>AA</w:t>
      </w:r>
      <w:r w:rsidRPr="00505001">
        <w:rPr>
          <w:rFonts w:ascii="Public Sans" w:hAnsi="Public Sans"/>
          <w:sz w:val="24"/>
        </w:rPr>
        <w:t>NSW Regional Office to discuss their project.</w:t>
      </w:r>
      <w:r w:rsidR="00277681" w:rsidRPr="00505001">
        <w:rPr>
          <w:rFonts w:ascii="Public Sans" w:hAnsi="Public Sans"/>
          <w:sz w:val="24"/>
        </w:rPr>
        <w:t xml:space="preserve"> Regional Office staff are available to provide advice regarding program objectives and eligibility requirements, however, they cannot assist with the development of an application. </w:t>
      </w:r>
    </w:p>
    <w:p w14:paraId="2680D490" w14:textId="37674E56" w:rsidR="00940181" w:rsidRPr="00505001" w:rsidRDefault="00940181" w:rsidP="00683217">
      <w:pPr>
        <w:spacing w:after="0"/>
        <w:rPr>
          <w:rFonts w:ascii="Public Sans" w:hAnsi="Public Sans"/>
          <w:sz w:val="24"/>
        </w:rPr>
      </w:pPr>
    </w:p>
    <w:p w14:paraId="113511A9" w14:textId="608C4E11" w:rsidR="00940181" w:rsidRPr="00505001" w:rsidRDefault="00940181" w:rsidP="00683217">
      <w:pPr>
        <w:spacing w:after="0"/>
        <w:rPr>
          <w:rFonts w:ascii="Public Sans" w:hAnsi="Public Sans"/>
          <w:sz w:val="24"/>
        </w:rPr>
      </w:pPr>
      <w:r w:rsidRPr="00505001">
        <w:rPr>
          <w:rFonts w:ascii="Public Sans" w:hAnsi="Public Sans"/>
          <w:sz w:val="24"/>
        </w:rPr>
        <w:t xml:space="preserve">Funding </w:t>
      </w:r>
      <w:r w:rsidRPr="00505001">
        <w:rPr>
          <w:rFonts w:ascii="Public Sans" w:hAnsi="Public Sans"/>
          <w:b/>
          <w:bCs/>
          <w:sz w:val="24"/>
        </w:rPr>
        <w:t>can</w:t>
      </w:r>
      <w:r w:rsidRPr="00505001">
        <w:rPr>
          <w:rFonts w:ascii="Public Sans" w:hAnsi="Public Sans"/>
          <w:sz w:val="24"/>
        </w:rPr>
        <w:t xml:space="preserve"> be used for: </w:t>
      </w:r>
    </w:p>
    <w:p w14:paraId="019BC709" w14:textId="502F441D" w:rsidR="00940181" w:rsidRPr="00505001" w:rsidRDefault="00940181" w:rsidP="00505001">
      <w:pPr>
        <w:spacing w:after="0"/>
        <w:rPr>
          <w:rFonts w:ascii="Public Sans" w:hAnsi="Public Sans"/>
          <w:sz w:val="24"/>
        </w:rPr>
      </w:pPr>
    </w:p>
    <w:p w14:paraId="444F0BDF" w14:textId="6414AFCA" w:rsidR="00940181" w:rsidRPr="00505001" w:rsidRDefault="00940181" w:rsidP="00505001">
      <w:pPr>
        <w:pStyle w:val="ListParagraph"/>
        <w:numPr>
          <w:ilvl w:val="0"/>
          <w:numId w:val="26"/>
        </w:numPr>
        <w:spacing w:after="0"/>
        <w:rPr>
          <w:rFonts w:ascii="Public Sans" w:hAnsi="Public Sans"/>
          <w:sz w:val="24"/>
        </w:rPr>
      </w:pPr>
      <w:r w:rsidRPr="00505001">
        <w:rPr>
          <w:rFonts w:ascii="Public Sans" w:hAnsi="Public Sans"/>
          <w:sz w:val="24"/>
        </w:rPr>
        <w:t xml:space="preserve">purchase of consumables – such as </w:t>
      </w:r>
      <w:r w:rsidR="00AA245F" w:rsidRPr="00505001">
        <w:rPr>
          <w:rFonts w:ascii="Public Sans" w:hAnsi="Public Sans"/>
          <w:sz w:val="24"/>
        </w:rPr>
        <w:t>catering, equipment items and materials for activities</w:t>
      </w:r>
      <w:r w:rsidRPr="00505001">
        <w:rPr>
          <w:rFonts w:ascii="Public Sans" w:hAnsi="Public Sans"/>
          <w:sz w:val="24"/>
        </w:rPr>
        <w:t xml:space="preserve"> (excluding alcohol) – for the purposes of the project or event</w:t>
      </w:r>
    </w:p>
    <w:p w14:paraId="278752EA" w14:textId="326C1651" w:rsidR="00940181" w:rsidRPr="00505001" w:rsidRDefault="00940181" w:rsidP="00505001">
      <w:pPr>
        <w:pStyle w:val="ListParagraph"/>
        <w:numPr>
          <w:ilvl w:val="0"/>
          <w:numId w:val="26"/>
        </w:numPr>
        <w:spacing w:after="0"/>
        <w:rPr>
          <w:rFonts w:ascii="Public Sans" w:hAnsi="Public Sans"/>
          <w:sz w:val="24"/>
        </w:rPr>
      </w:pPr>
      <w:r w:rsidRPr="00505001">
        <w:rPr>
          <w:rFonts w:ascii="Public Sans" w:hAnsi="Public Sans"/>
          <w:sz w:val="24"/>
        </w:rPr>
        <w:t>hiring equipment to be used for the period of the project or event</w:t>
      </w:r>
    </w:p>
    <w:p w14:paraId="0D8499E0" w14:textId="4B65291D" w:rsidR="00940181" w:rsidRPr="00505001" w:rsidRDefault="00940181" w:rsidP="00505001">
      <w:pPr>
        <w:pStyle w:val="ListParagraph"/>
        <w:numPr>
          <w:ilvl w:val="0"/>
          <w:numId w:val="26"/>
        </w:numPr>
        <w:spacing w:after="0"/>
        <w:rPr>
          <w:rFonts w:ascii="Public Sans" w:hAnsi="Public Sans"/>
          <w:sz w:val="24"/>
        </w:rPr>
      </w:pPr>
      <w:r w:rsidRPr="00505001">
        <w:rPr>
          <w:rFonts w:ascii="Public Sans" w:hAnsi="Public Sans"/>
          <w:sz w:val="24"/>
        </w:rPr>
        <w:t>engaging contractors such as facilitators, trainers and teachers</w:t>
      </w:r>
    </w:p>
    <w:p w14:paraId="330FE910" w14:textId="7B90A4B1" w:rsidR="00940181" w:rsidRPr="00505001" w:rsidRDefault="00F60421" w:rsidP="00505001">
      <w:pPr>
        <w:pStyle w:val="ListParagraph"/>
        <w:numPr>
          <w:ilvl w:val="0"/>
          <w:numId w:val="26"/>
        </w:numPr>
        <w:spacing w:after="0"/>
        <w:rPr>
          <w:rFonts w:ascii="Public Sans" w:hAnsi="Public Sans"/>
          <w:sz w:val="24"/>
        </w:rPr>
      </w:pPr>
      <w:r w:rsidRPr="00505001">
        <w:rPr>
          <w:rFonts w:ascii="Public Sans" w:hAnsi="Public Sans"/>
          <w:sz w:val="24"/>
        </w:rPr>
        <w:t xml:space="preserve">eligible </w:t>
      </w:r>
      <w:r w:rsidR="00940181" w:rsidRPr="00505001">
        <w:rPr>
          <w:rFonts w:ascii="Public Sans" w:hAnsi="Public Sans"/>
          <w:sz w:val="24"/>
        </w:rPr>
        <w:t xml:space="preserve">costs associated with holding key state-wide </w:t>
      </w:r>
      <w:r w:rsidR="00AA245F" w:rsidRPr="00505001">
        <w:rPr>
          <w:rFonts w:ascii="Public Sans" w:hAnsi="Public Sans"/>
          <w:sz w:val="24"/>
        </w:rPr>
        <w:t>and/or</w:t>
      </w:r>
      <w:r w:rsidR="00940181" w:rsidRPr="00505001">
        <w:rPr>
          <w:rFonts w:ascii="Public Sans" w:hAnsi="Public Sans"/>
          <w:sz w:val="24"/>
        </w:rPr>
        <w:t xml:space="preserve"> regional Aboriginal sporting </w:t>
      </w:r>
      <w:r w:rsidR="00AA245F" w:rsidRPr="00505001">
        <w:rPr>
          <w:rFonts w:ascii="Public Sans" w:hAnsi="Public Sans"/>
          <w:sz w:val="24"/>
        </w:rPr>
        <w:t>and</w:t>
      </w:r>
      <w:r w:rsidR="00940181" w:rsidRPr="00505001">
        <w:rPr>
          <w:rFonts w:ascii="Public Sans" w:hAnsi="Public Sans"/>
          <w:sz w:val="24"/>
        </w:rPr>
        <w:t xml:space="preserve"> cultural events</w:t>
      </w:r>
    </w:p>
    <w:p w14:paraId="01905902" w14:textId="7C887D43" w:rsidR="00AA245F" w:rsidRPr="00505001" w:rsidRDefault="00940181" w:rsidP="00505001">
      <w:pPr>
        <w:pStyle w:val="ListParagraph"/>
        <w:numPr>
          <w:ilvl w:val="0"/>
          <w:numId w:val="26"/>
        </w:numPr>
        <w:spacing w:after="0"/>
        <w:rPr>
          <w:rFonts w:ascii="Public Sans" w:hAnsi="Public Sans"/>
          <w:sz w:val="24"/>
        </w:rPr>
      </w:pPr>
      <w:r w:rsidRPr="00505001">
        <w:rPr>
          <w:rFonts w:ascii="Public Sans" w:hAnsi="Public Sans"/>
          <w:sz w:val="24"/>
        </w:rPr>
        <w:lastRenderedPageBreak/>
        <w:t>purchasing minor equipment for event activities up to the value of $5000</w:t>
      </w:r>
      <w:r w:rsidR="00FD18DA" w:rsidRPr="00505001">
        <w:rPr>
          <w:rFonts w:ascii="Public Sans" w:hAnsi="Public Sans"/>
          <w:sz w:val="24"/>
        </w:rPr>
        <w:t xml:space="preserve"> (please refer to the FAQ for guidance on minor equipment)</w:t>
      </w:r>
    </w:p>
    <w:p w14:paraId="7F941C6A" w14:textId="3A42A71B" w:rsidR="00AA245F" w:rsidRPr="00505001" w:rsidRDefault="00940181" w:rsidP="00505001">
      <w:pPr>
        <w:pStyle w:val="ListParagraph"/>
        <w:numPr>
          <w:ilvl w:val="0"/>
          <w:numId w:val="26"/>
        </w:numPr>
        <w:spacing w:after="0"/>
        <w:rPr>
          <w:rFonts w:ascii="Public Sans" w:hAnsi="Public Sans"/>
          <w:sz w:val="24"/>
        </w:rPr>
      </w:pPr>
      <w:r w:rsidRPr="00505001">
        <w:rPr>
          <w:rFonts w:ascii="Public Sans" w:hAnsi="Public Sans"/>
          <w:sz w:val="24"/>
        </w:rPr>
        <w:t>administering the project, with up t</w:t>
      </w:r>
      <w:r w:rsidR="00871AA1" w:rsidRPr="00505001">
        <w:rPr>
          <w:rFonts w:ascii="Public Sans" w:hAnsi="Public Sans"/>
          <w:sz w:val="24"/>
        </w:rPr>
        <w:t xml:space="preserve">o </w:t>
      </w:r>
      <w:r w:rsidRPr="00505001">
        <w:rPr>
          <w:rFonts w:ascii="Public Sans" w:hAnsi="Public Sans"/>
          <w:sz w:val="24"/>
        </w:rPr>
        <w:t xml:space="preserve">10 percent of the </w:t>
      </w:r>
      <w:r w:rsidR="00F60421" w:rsidRPr="00505001">
        <w:rPr>
          <w:rFonts w:ascii="Public Sans" w:hAnsi="Public Sans"/>
          <w:sz w:val="24"/>
        </w:rPr>
        <w:t xml:space="preserve">requested AANSW funding </w:t>
      </w:r>
      <w:r w:rsidR="00871AA1" w:rsidRPr="00505001">
        <w:rPr>
          <w:rFonts w:ascii="Public Sans" w:hAnsi="Public Sans"/>
          <w:sz w:val="24"/>
        </w:rPr>
        <w:tab/>
      </w:r>
      <w:r w:rsidR="00F60421" w:rsidRPr="00505001">
        <w:rPr>
          <w:rFonts w:ascii="Public Sans" w:hAnsi="Public Sans"/>
          <w:sz w:val="24"/>
        </w:rPr>
        <w:t xml:space="preserve">amount being </w:t>
      </w:r>
      <w:r w:rsidRPr="00505001">
        <w:rPr>
          <w:rFonts w:ascii="Public Sans" w:hAnsi="Public Sans"/>
          <w:sz w:val="24"/>
        </w:rPr>
        <w:t xml:space="preserve">able to be used for this task </w:t>
      </w:r>
      <w:r w:rsidRPr="00505001">
        <w:rPr>
          <w:rFonts w:ascii="Public Sans" w:hAnsi="Public Sans"/>
          <w:b/>
          <w:bCs/>
          <w:sz w:val="24"/>
        </w:rPr>
        <w:t>or</w:t>
      </w:r>
      <w:r w:rsidRPr="00505001">
        <w:rPr>
          <w:rFonts w:ascii="Public Sans" w:hAnsi="Public Sans"/>
          <w:sz w:val="24"/>
        </w:rPr>
        <w:t xml:space="preserve"> as auspice fees where there is an auspicing arrangement</w:t>
      </w:r>
    </w:p>
    <w:p w14:paraId="337041D9" w14:textId="302E3C78" w:rsidR="00CC0238" w:rsidRPr="00505001" w:rsidRDefault="00CC0238" w:rsidP="00505001">
      <w:pPr>
        <w:pStyle w:val="ListParagraph"/>
        <w:numPr>
          <w:ilvl w:val="0"/>
          <w:numId w:val="26"/>
        </w:numPr>
        <w:spacing w:after="0"/>
        <w:rPr>
          <w:rFonts w:ascii="Public Sans" w:hAnsi="Public Sans"/>
          <w:sz w:val="24"/>
        </w:rPr>
      </w:pPr>
      <w:r w:rsidRPr="00505001">
        <w:rPr>
          <w:rFonts w:ascii="Public Sans" w:hAnsi="Public Sans"/>
          <w:sz w:val="24"/>
        </w:rPr>
        <w:t xml:space="preserve">Eligible sole trader applicants may include up to 10 percent of the requested AANSW funding amount to cover remuneration costs. Refer to the FAQ for more information.  </w:t>
      </w:r>
    </w:p>
    <w:p w14:paraId="4AE571AE" w14:textId="5F46EF7C" w:rsidR="00940181" w:rsidRPr="00505001" w:rsidRDefault="00940181" w:rsidP="00940181">
      <w:pPr>
        <w:spacing w:after="0"/>
        <w:rPr>
          <w:rFonts w:ascii="Public Sans" w:hAnsi="Public Sans"/>
          <w:sz w:val="24"/>
        </w:rPr>
      </w:pPr>
    </w:p>
    <w:p w14:paraId="3F5E48A1" w14:textId="4E2C5DD3" w:rsidR="00940181" w:rsidRPr="00505001" w:rsidRDefault="00940181" w:rsidP="00940181">
      <w:pPr>
        <w:spacing w:after="0"/>
        <w:rPr>
          <w:rFonts w:ascii="Public Sans" w:hAnsi="Public Sans"/>
          <w:sz w:val="24"/>
        </w:rPr>
      </w:pPr>
      <w:r w:rsidRPr="00505001">
        <w:rPr>
          <w:rFonts w:ascii="Public Sans" w:hAnsi="Public Sans"/>
          <w:sz w:val="24"/>
        </w:rPr>
        <w:t xml:space="preserve">Funding </w:t>
      </w:r>
      <w:r w:rsidRPr="00505001">
        <w:rPr>
          <w:rFonts w:ascii="Public Sans" w:hAnsi="Public Sans"/>
          <w:b/>
          <w:bCs/>
          <w:sz w:val="24"/>
        </w:rPr>
        <w:t>cannot</w:t>
      </w:r>
      <w:r w:rsidRPr="00505001">
        <w:rPr>
          <w:rFonts w:ascii="Public Sans" w:hAnsi="Public Sans"/>
          <w:sz w:val="24"/>
        </w:rPr>
        <w:t xml:space="preserve"> be used for: </w:t>
      </w:r>
    </w:p>
    <w:p w14:paraId="171837E7" w14:textId="17256100" w:rsidR="00940181" w:rsidRPr="00505001" w:rsidRDefault="00940181" w:rsidP="00940181">
      <w:pPr>
        <w:spacing w:after="0"/>
        <w:rPr>
          <w:rFonts w:ascii="Public Sans" w:hAnsi="Public Sans"/>
          <w:sz w:val="24"/>
        </w:rPr>
      </w:pPr>
    </w:p>
    <w:p w14:paraId="59AC5F38" w14:textId="7572D070" w:rsidR="00940181" w:rsidRPr="00505001" w:rsidRDefault="00940181" w:rsidP="00505001">
      <w:pPr>
        <w:pStyle w:val="ListParagraph"/>
        <w:numPr>
          <w:ilvl w:val="0"/>
          <w:numId w:val="28"/>
        </w:numPr>
        <w:spacing w:after="0"/>
        <w:rPr>
          <w:rFonts w:ascii="Public Sans" w:hAnsi="Public Sans"/>
          <w:sz w:val="24"/>
        </w:rPr>
      </w:pPr>
      <w:r w:rsidRPr="00505001">
        <w:rPr>
          <w:rFonts w:ascii="Public Sans" w:hAnsi="Public Sans"/>
          <w:sz w:val="24"/>
        </w:rPr>
        <w:t>costs for individual sporting teams or cultural groups to attend competitions or events</w:t>
      </w:r>
    </w:p>
    <w:p w14:paraId="44CDD8EF" w14:textId="27292071" w:rsidR="00940181" w:rsidRPr="00505001" w:rsidRDefault="00940181" w:rsidP="00505001">
      <w:pPr>
        <w:pStyle w:val="ListParagraph"/>
        <w:numPr>
          <w:ilvl w:val="0"/>
          <w:numId w:val="28"/>
        </w:numPr>
        <w:spacing w:after="0"/>
        <w:rPr>
          <w:rFonts w:ascii="Public Sans" w:hAnsi="Public Sans"/>
          <w:sz w:val="24"/>
        </w:rPr>
      </w:pPr>
      <w:r w:rsidRPr="00505001">
        <w:rPr>
          <w:rFonts w:ascii="Public Sans" w:hAnsi="Public Sans"/>
          <w:sz w:val="24"/>
        </w:rPr>
        <w:t>capital costs – any type of building, construction, major equipment or capital works including renovations to a building, housing related costs or the purchase of land</w:t>
      </w:r>
    </w:p>
    <w:p w14:paraId="280830C0" w14:textId="4CD024FB" w:rsidR="00940181" w:rsidRPr="00505001" w:rsidRDefault="00940181" w:rsidP="00505001">
      <w:pPr>
        <w:pStyle w:val="ListParagraph"/>
        <w:numPr>
          <w:ilvl w:val="0"/>
          <w:numId w:val="28"/>
        </w:numPr>
        <w:spacing w:after="0"/>
        <w:rPr>
          <w:rFonts w:ascii="Public Sans" w:hAnsi="Public Sans"/>
          <w:sz w:val="24"/>
        </w:rPr>
      </w:pPr>
      <w:r w:rsidRPr="00505001">
        <w:rPr>
          <w:rFonts w:ascii="Public Sans" w:hAnsi="Public Sans"/>
          <w:sz w:val="24"/>
        </w:rPr>
        <w:t>purchase of vehicles</w:t>
      </w:r>
    </w:p>
    <w:p w14:paraId="5D430D1D" w14:textId="25BE801F" w:rsidR="00940181" w:rsidRPr="00505001" w:rsidRDefault="00940181" w:rsidP="00505001">
      <w:pPr>
        <w:pStyle w:val="ListParagraph"/>
        <w:numPr>
          <w:ilvl w:val="0"/>
          <w:numId w:val="28"/>
        </w:numPr>
        <w:spacing w:after="0"/>
        <w:rPr>
          <w:rFonts w:ascii="Public Sans" w:hAnsi="Public Sans"/>
          <w:sz w:val="24"/>
        </w:rPr>
      </w:pPr>
      <w:r w:rsidRPr="00505001">
        <w:rPr>
          <w:rFonts w:ascii="Public Sans" w:hAnsi="Public Sans"/>
          <w:sz w:val="24"/>
        </w:rPr>
        <w:t>wages and salaries and on-costs for ongoing staff</w:t>
      </w:r>
    </w:p>
    <w:p w14:paraId="705B09CB" w14:textId="64CD9550" w:rsidR="00940181" w:rsidRPr="00505001" w:rsidRDefault="00940181" w:rsidP="00505001">
      <w:pPr>
        <w:pStyle w:val="ListParagraph"/>
        <w:numPr>
          <w:ilvl w:val="0"/>
          <w:numId w:val="28"/>
        </w:numPr>
        <w:spacing w:after="0"/>
        <w:rPr>
          <w:rFonts w:ascii="Public Sans" w:hAnsi="Public Sans"/>
          <w:sz w:val="24"/>
        </w:rPr>
      </w:pPr>
      <w:r w:rsidRPr="00505001">
        <w:rPr>
          <w:rFonts w:ascii="Public Sans" w:hAnsi="Public Sans"/>
          <w:sz w:val="24"/>
        </w:rPr>
        <w:t>sitting fees, travel allowance or costs associated with membership of boards/councils</w:t>
      </w:r>
    </w:p>
    <w:p w14:paraId="6F939F0A" w14:textId="3F323658" w:rsidR="00940181" w:rsidRPr="00505001" w:rsidRDefault="00940181" w:rsidP="00505001">
      <w:pPr>
        <w:pStyle w:val="ListParagraph"/>
        <w:numPr>
          <w:ilvl w:val="0"/>
          <w:numId w:val="28"/>
        </w:numPr>
        <w:spacing w:after="0"/>
        <w:rPr>
          <w:rFonts w:ascii="Public Sans" w:hAnsi="Public Sans"/>
          <w:sz w:val="24"/>
        </w:rPr>
      </w:pPr>
      <w:r w:rsidRPr="00505001">
        <w:rPr>
          <w:rFonts w:ascii="Public Sans" w:hAnsi="Public Sans"/>
          <w:sz w:val="24"/>
        </w:rPr>
        <w:t>activities that may create an ongoing dependency on cultural grant funding, such as funding that is required over multiple years</w:t>
      </w:r>
    </w:p>
    <w:p w14:paraId="1CD39F74" w14:textId="7B4DEBB5" w:rsidR="004F14A1" w:rsidRPr="00505001" w:rsidRDefault="00940181" w:rsidP="00505001">
      <w:pPr>
        <w:pStyle w:val="ListParagraph"/>
        <w:numPr>
          <w:ilvl w:val="0"/>
          <w:numId w:val="28"/>
        </w:numPr>
        <w:spacing w:after="0"/>
        <w:rPr>
          <w:rFonts w:ascii="Public Sans" w:hAnsi="Public Sans"/>
          <w:sz w:val="24"/>
        </w:rPr>
      </w:pPr>
      <w:r w:rsidRPr="00505001">
        <w:rPr>
          <w:rFonts w:ascii="Public Sans" w:hAnsi="Public Sans"/>
          <w:sz w:val="24"/>
        </w:rPr>
        <w:t>costs that are not directly associated with the delivery of the project</w:t>
      </w:r>
    </w:p>
    <w:p w14:paraId="4185326E" w14:textId="11E65DAA" w:rsidR="00940181" w:rsidRPr="00505001" w:rsidRDefault="00940181" w:rsidP="00505001">
      <w:pPr>
        <w:pStyle w:val="ListParagraph"/>
        <w:numPr>
          <w:ilvl w:val="0"/>
          <w:numId w:val="28"/>
        </w:numPr>
        <w:spacing w:after="0"/>
        <w:rPr>
          <w:rFonts w:ascii="Public Sans" w:hAnsi="Public Sans"/>
          <w:sz w:val="24"/>
        </w:rPr>
      </w:pPr>
      <w:r w:rsidRPr="00505001">
        <w:rPr>
          <w:rFonts w:ascii="Public Sans" w:hAnsi="Public Sans"/>
          <w:sz w:val="24"/>
        </w:rPr>
        <w:t>activities related to NSW Aboriginal Rugby League Knockout which has a separate funding program</w:t>
      </w:r>
    </w:p>
    <w:p w14:paraId="0FCC99E4" w14:textId="235BE26D" w:rsidR="00F60421" w:rsidRPr="00505001" w:rsidRDefault="00F60421" w:rsidP="00505001">
      <w:pPr>
        <w:pStyle w:val="ListParagraph"/>
        <w:numPr>
          <w:ilvl w:val="0"/>
          <w:numId w:val="28"/>
        </w:numPr>
        <w:spacing w:after="0"/>
        <w:rPr>
          <w:rFonts w:ascii="Public Sans" w:hAnsi="Public Sans"/>
          <w:sz w:val="24"/>
        </w:rPr>
      </w:pPr>
      <w:r w:rsidRPr="00505001">
        <w:rPr>
          <w:rFonts w:ascii="Public Sans" w:hAnsi="Public Sans"/>
          <w:sz w:val="24"/>
        </w:rPr>
        <w:t>activities related to NAIDOC week events which has a separate funding program</w:t>
      </w:r>
    </w:p>
    <w:p w14:paraId="6A34E227" w14:textId="222E17BC" w:rsidR="004F14A1" w:rsidRPr="00505001" w:rsidRDefault="00940181" w:rsidP="00505001">
      <w:pPr>
        <w:pStyle w:val="ListParagraph"/>
        <w:numPr>
          <w:ilvl w:val="0"/>
          <w:numId w:val="28"/>
        </w:numPr>
        <w:spacing w:after="0"/>
        <w:rPr>
          <w:rFonts w:ascii="Public Sans" w:hAnsi="Public Sans"/>
          <w:sz w:val="24"/>
        </w:rPr>
      </w:pPr>
      <w:r w:rsidRPr="00505001">
        <w:rPr>
          <w:rFonts w:ascii="Public Sans" w:hAnsi="Public Sans"/>
          <w:sz w:val="24"/>
        </w:rPr>
        <w:t>international travel costs (proposals for domestic travel costs need to demonstrate the benefits of travel to the project, organisation, and community)</w:t>
      </w:r>
    </w:p>
    <w:p w14:paraId="491F5CF3" w14:textId="170A46D1" w:rsidR="004F14A1" w:rsidRPr="00505001" w:rsidRDefault="004F14A1" w:rsidP="00505001">
      <w:pPr>
        <w:pStyle w:val="ListParagraph"/>
        <w:numPr>
          <w:ilvl w:val="0"/>
          <w:numId w:val="28"/>
        </w:numPr>
        <w:spacing w:after="0"/>
        <w:rPr>
          <w:rFonts w:ascii="Public Sans" w:hAnsi="Public Sans"/>
          <w:sz w:val="24"/>
        </w:rPr>
      </w:pPr>
      <w:r w:rsidRPr="00505001">
        <w:rPr>
          <w:rFonts w:ascii="Public Sans" w:hAnsi="Public Sans"/>
          <w:sz w:val="24"/>
        </w:rPr>
        <w:t>operational and business as usual costs.</w:t>
      </w:r>
    </w:p>
    <w:p w14:paraId="00AC2C82" w14:textId="6834241B" w:rsidR="00940181" w:rsidRPr="00505001" w:rsidRDefault="00940181" w:rsidP="00940181">
      <w:pPr>
        <w:spacing w:after="0"/>
        <w:ind w:left="720" w:hanging="720"/>
        <w:rPr>
          <w:rFonts w:ascii="Public Sans" w:hAnsi="Public Sans"/>
          <w:sz w:val="24"/>
        </w:rPr>
      </w:pPr>
    </w:p>
    <w:p w14:paraId="7DE2A359" w14:textId="4543699A" w:rsidR="00940181" w:rsidRPr="00505001" w:rsidRDefault="00277681" w:rsidP="00940181">
      <w:pPr>
        <w:spacing w:after="0"/>
        <w:ind w:left="720" w:hanging="720"/>
        <w:rPr>
          <w:rFonts w:ascii="Public Sans" w:hAnsi="Public Sans"/>
          <w:sz w:val="24"/>
        </w:rPr>
      </w:pPr>
      <w:r w:rsidRPr="00505001">
        <w:rPr>
          <w:rFonts w:ascii="Public Sans" w:hAnsi="Public Sans"/>
          <w:sz w:val="24"/>
        </w:rPr>
        <w:t>AA</w:t>
      </w:r>
      <w:r w:rsidR="00940181" w:rsidRPr="00505001">
        <w:rPr>
          <w:rFonts w:ascii="Public Sans" w:hAnsi="Public Sans"/>
          <w:sz w:val="24"/>
        </w:rPr>
        <w:t>NSW and the Aboriginal Languages Trust administer a range of other grant</w:t>
      </w:r>
    </w:p>
    <w:p w14:paraId="5C1F7368" w14:textId="77777777" w:rsidR="00505001" w:rsidRDefault="00940181" w:rsidP="00940181">
      <w:pPr>
        <w:spacing w:after="0"/>
        <w:ind w:left="720" w:hanging="720"/>
        <w:rPr>
          <w:rFonts w:ascii="Public Sans" w:hAnsi="Public Sans"/>
          <w:sz w:val="24"/>
        </w:rPr>
      </w:pPr>
      <w:r w:rsidRPr="00505001">
        <w:rPr>
          <w:rFonts w:ascii="Public Sans" w:hAnsi="Public Sans"/>
          <w:sz w:val="24"/>
        </w:rPr>
        <w:t>programs throughout the year. Applicants may be referred to another program if</w:t>
      </w:r>
    </w:p>
    <w:p w14:paraId="335A1872" w14:textId="3C9AF8E0" w:rsidR="00940181" w:rsidRPr="00505001" w:rsidRDefault="00940181" w:rsidP="00505001">
      <w:pPr>
        <w:spacing w:after="0"/>
        <w:ind w:left="720" w:hanging="720"/>
        <w:rPr>
          <w:rFonts w:ascii="Public Sans" w:hAnsi="Public Sans"/>
          <w:sz w:val="24"/>
        </w:rPr>
      </w:pPr>
      <w:r w:rsidRPr="00505001">
        <w:rPr>
          <w:rFonts w:ascii="Public Sans" w:hAnsi="Public Sans"/>
          <w:sz w:val="24"/>
        </w:rPr>
        <w:t>it is</w:t>
      </w:r>
      <w:r w:rsidR="00585990">
        <w:rPr>
          <w:rFonts w:ascii="Public Sans" w:hAnsi="Public Sans"/>
          <w:sz w:val="24"/>
        </w:rPr>
        <w:t xml:space="preserve"> </w:t>
      </w:r>
      <w:r w:rsidRPr="00505001">
        <w:rPr>
          <w:rFonts w:ascii="Public Sans" w:hAnsi="Public Sans"/>
          <w:sz w:val="24"/>
        </w:rPr>
        <w:t>considered a more suitable source of funding.</w:t>
      </w:r>
    </w:p>
    <w:p w14:paraId="5A9633CB" w14:textId="77777777" w:rsidR="00D01EF8" w:rsidRPr="00505001" w:rsidRDefault="00D01EF8" w:rsidP="00940181">
      <w:pPr>
        <w:spacing w:after="0"/>
        <w:ind w:left="720" w:hanging="720"/>
        <w:rPr>
          <w:rFonts w:ascii="Public Sans" w:hAnsi="Public Sans"/>
          <w:sz w:val="24"/>
        </w:rPr>
      </w:pPr>
    </w:p>
    <w:p w14:paraId="0C6FDDC5" w14:textId="1F8F6A66" w:rsidR="00940181" w:rsidRPr="00505001" w:rsidRDefault="00940181">
      <w:pPr>
        <w:pStyle w:val="CulturalGrants"/>
      </w:pPr>
      <w:bookmarkStart w:id="18" w:name="_Toc110607492"/>
      <w:r w:rsidRPr="00505001">
        <w:t>Who can apply for funding?</w:t>
      </w:r>
      <w:bookmarkEnd w:id="18"/>
    </w:p>
    <w:p w14:paraId="5BF1996E" w14:textId="16DB6D0D" w:rsidR="00940181" w:rsidRPr="00505001" w:rsidRDefault="00940181" w:rsidP="00940181">
      <w:pPr>
        <w:spacing w:after="0"/>
        <w:ind w:left="720" w:hanging="720"/>
        <w:rPr>
          <w:rFonts w:ascii="Public Sans" w:hAnsi="Public Sans"/>
          <w:color w:val="0070C0"/>
          <w:sz w:val="24"/>
        </w:rPr>
      </w:pPr>
    </w:p>
    <w:p w14:paraId="3BA02826" w14:textId="4934A210" w:rsidR="00940181" w:rsidRPr="00505001" w:rsidRDefault="00277681" w:rsidP="00940181">
      <w:pPr>
        <w:spacing w:after="0"/>
        <w:ind w:left="720" w:hanging="720"/>
        <w:rPr>
          <w:rFonts w:ascii="Public Sans" w:hAnsi="Public Sans"/>
          <w:b/>
          <w:bCs/>
          <w:sz w:val="24"/>
        </w:rPr>
      </w:pPr>
      <w:r w:rsidRPr="00505001">
        <w:rPr>
          <w:rFonts w:ascii="Public Sans" w:hAnsi="Public Sans"/>
          <w:b/>
          <w:bCs/>
          <w:sz w:val="24"/>
        </w:rPr>
        <w:t>AA</w:t>
      </w:r>
      <w:r w:rsidR="00940181" w:rsidRPr="00505001">
        <w:rPr>
          <w:rFonts w:ascii="Public Sans" w:hAnsi="Public Sans"/>
          <w:b/>
          <w:bCs/>
          <w:sz w:val="24"/>
        </w:rPr>
        <w:t>NSW Cultural Grants Program funding, where possible, is distributed to</w:t>
      </w:r>
    </w:p>
    <w:p w14:paraId="4B531AF7" w14:textId="77777777" w:rsidR="00F60421" w:rsidRPr="00505001" w:rsidRDefault="00940181" w:rsidP="00940181">
      <w:pPr>
        <w:spacing w:after="0"/>
        <w:ind w:left="720" w:hanging="720"/>
        <w:rPr>
          <w:rFonts w:ascii="Public Sans" w:hAnsi="Public Sans"/>
          <w:b/>
          <w:bCs/>
          <w:sz w:val="24"/>
        </w:rPr>
      </w:pPr>
      <w:r w:rsidRPr="00505001">
        <w:rPr>
          <w:rFonts w:ascii="Public Sans" w:hAnsi="Public Sans"/>
          <w:b/>
          <w:bCs/>
          <w:sz w:val="24"/>
        </w:rPr>
        <w:t xml:space="preserve">small, community based Aboriginal owned and controlled organisations. </w:t>
      </w:r>
    </w:p>
    <w:p w14:paraId="48E9956A" w14:textId="41A10363" w:rsidR="00F60421" w:rsidRPr="00505001" w:rsidRDefault="00F60421" w:rsidP="00940181">
      <w:pPr>
        <w:spacing w:after="0"/>
        <w:ind w:left="720" w:hanging="720"/>
        <w:rPr>
          <w:rFonts w:ascii="Public Sans" w:hAnsi="Public Sans"/>
          <w:b/>
          <w:bCs/>
          <w:sz w:val="24"/>
        </w:rPr>
      </w:pPr>
    </w:p>
    <w:p w14:paraId="590BC561" w14:textId="4EFFF547" w:rsidR="00F60421" w:rsidRPr="00505001" w:rsidRDefault="00F60421" w:rsidP="00940181">
      <w:pPr>
        <w:spacing w:after="0"/>
        <w:ind w:left="720" w:hanging="720"/>
        <w:rPr>
          <w:rFonts w:ascii="Public Sans" w:hAnsi="Public Sans"/>
          <w:b/>
          <w:bCs/>
          <w:sz w:val="24"/>
        </w:rPr>
      </w:pPr>
      <w:r w:rsidRPr="00505001">
        <w:rPr>
          <w:rFonts w:ascii="Public Sans" w:hAnsi="Public Sans"/>
          <w:b/>
          <w:bCs/>
          <w:sz w:val="24"/>
        </w:rPr>
        <w:t xml:space="preserve">Cultural Grants funding will be allocated into two separate streams: </w:t>
      </w:r>
    </w:p>
    <w:p w14:paraId="4C717737" w14:textId="37F74B54" w:rsidR="00F60421" w:rsidRPr="00505001" w:rsidRDefault="00F60421" w:rsidP="00940181">
      <w:pPr>
        <w:spacing w:after="0"/>
        <w:ind w:left="720" w:hanging="720"/>
        <w:rPr>
          <w:rFonts w:ascii="Public Sans" w:hAnsi="Public Sans"/>
          <w:b/>
          <w:bCs/>
          <w:sz w:val="24"/>
        </w:rPr>
      </w:pPr>
    </w:p>
    <w:p w14:paraId="2511A0E5" w14:textId="79CDD410" w:rsidR="00F60421" w:rsidRPr="00505001" w:rsidRDefault="00AA245F" w:rsidP="00C32B9F">
      <w:pPr>
        <w:spacing w:after="0"/>
        <w:ind w:left="720" w:hanging="720"/>
        <w:rPr>
          <w:rFonts w:ascii="Public Sans" w:hAnsi="Public Sans"/>
          <w:b/>
          <w:bCs/>
          <w:sz w:val="24"/>
        </w:rPr>
      </w:pPr>
      <w:r w:rsidRPr="00505001">
        <w:rPr>
          <w:rFonts w:ascii="Public Sans" w:hAnsi="Public Sans"/>
          <w:b/>
          <w:bCs/>
          <w:sz w:val="24"/>
        </w:rPr>
        <w:t xml:space="preserve">Stream 1 - </w:t>
      </w:r>
      <w:r w:rsidR="00F60421" w:rsidRPr="00505001">
        <w:rPr>
          <w:rFonts w:ascii="Public Sans" w:hAnsi="Public Sans"/>
          <w:b/>
          <w:bCs/>
          <w:sz w:val="24"/>
        </w:rPr>
        <w:t>$700,000</w:t>
      </w:r>
    </w:p>
    <w:p w14:paraId="20707452" w14:textId="77777777" w:rsidR="00C32B9F" w:rsidRPr="00505001" w:rsidRDefault="00C32B9F" w:rsidP="00C32B9F">
      <w:pPr>
        <w:spacing w:after="0"/>
        <w:ind w:left="720" w:hanging="720"/>
        <w:rPr>
          <w:rFonts w:ascii="Public Sans" w:hAnsi="Public Sans"/>
          <w:sz w:val="24"/>
        </w:rPr>
      </w:pPr>
      <w:r w:rsidRPr="00505001">
        <w:rPr>
          <w:rFonts w:ascii="Public Sans" w:hAnsi="Public Sans"/>
          <w:sz w:val="24"/>
        </w:rPr>
        <w:lastRenderedPageBreak/>
        <w:t xml:space="preserve">For small, community based Aboriginal owned and controlled organisations, </w:t>
      </w:r>
    </w:p>
    <w:p w14:paraId="2A72A436" w14:textId="77777777" w:rsidR="00505001" w:rsidRDefault="00C32B9F" w:rsidP="00940181">
      <w:pPr>
        <w:spacing w:after="0"/>
        <w:ind w:left="720" w:hanging="720"/>
        <w:rPr>
          <w:rFonts w:ascii="Public Sans" w:hAnsi="Public Sans"/>
          <w:sz w:val="24"/>
        </w:rPr>
      </w:pPr>
      <w:r w:rsidRPr="00505001">
        <w:rPr>
          <w:rFonts w:ascii="Public Sans" w:hAnsi="Public Sans"/>
          <w:sz w:val="24"/>
        </w:rPr>
        <w:t>unincorporated groups and businesses</w:t>
      </w:r>
      <w:r w:rsidRPr="00505001">
        <w:rPr>
          <w:rFonts w:ascii="Public Sans" w:hAnsi="Public Sans"/>
          <w:b/>
          <w:bCs/>
          <w:sz w:val="24"/>
        </w:rPr>
        <w:t xml:space="preserve">. </w:t>
      </w:r>
      <w:r w:rsidR="00F60421" w:rsidRPr="00505001">
        <w:rPr>
          <w:rFonts w:ascii="Public Sans" w:hAnsi="Public Sans"/>
          <w:sz w:val="24"/>
        </w:rPr>
        <w:t xml:space="preserve">These organisations represent or service </w:t>
      </w:r>
    </w:p>
    <w:p w14:paraId="1D822E7A" w14:textId="77777777" w:rsidR="00505001" w:rsidRDefault="00F60421" w:rsidP="00505001">
      <w:pPr>
        <w:spacing w:after="0"/>
        <w:ind w:left="720" w:hanging="720"/>
        <w:rPr>
          <w:rFonts w:ascii="Public Sans" w:hAnsi="Public Sans"/>
          <w:sz w:val="24"/>
        </w:rPr>
      </w:pPr>
      <w:r w:rsidRPr="00505001">
        <w:rPr>
          <w:rFonts w:ascii="Public Sans" w:hAnsi="Public Sans"/>
          <w:sz w:val="24"/>
        </w:rPr>
        <w:t>a specifi</w:t>
      </w:r>
      <w:r w:rsidR="00C32B9F" w:rsidRPr="00505001">
        <w:rPr>
          <w:rFonts w:ascii="Public Sans" w:hAnsi="Public Sans"/>
          <w:sz w:val="24"/>
        </w:rPr>
        <w:t>c</w:t>
      </w:r>
      <w:r w:rsidR="00505001">
        <w:rPr>
          <w:rFonts w:ascii="Public Sans" w:hAnsi="Public Sans"/>
          <w:sz w:val="24"/>
        </w:rPr>
        <w:t xml:space="preserve"> </w:t>
      </w:r>
      <w:r w:rsidRPr="00505001">
        <w:rPr>
          <w:rFonts w:ascii="Public Sans" w:hAnsi="Public Sans"/>
          <w:sz w:val="24"/>
        </w:rPr>
        <w:t>Aboriginal community or language group, or a group of communities</w:t>
      </w:r>
    </w:p>
    <w:p w14:paraId="0B506B80" w14:textId="183217D5" w:rsidR="00F60421" w:rsidRPr="00505001" w:rsidRDefault="00F60421" w:rsidP="00505001">
      <w:pPr>
        <w:spacing w:after="0"/>
        <w:ind w:left="720" w:hanging="720"/>
        <w:rPr>
          <w:rFonts w:ascii="Public Sans" w:hAnsi="Public Sans"/>
          <w:sz w:val="24"/>
        </w:rPr>
      </w:pPr>
      <w:r w:rsidRPr="00505001">
        <w:rPr>
          <w:rFonts w:ascii="Public Sans" w:hAnsi="Public Sans"/>
          <w:sz w:val="24"/>
        </w:rPr>
        <w:t>connected</w:t>
      </w:r>
      <w:r w:rsidR="00505001">
        <w:rPr>
          <w:rFonts w:ascii="Public Sans" w:hAnsi="Public Sans"/>
          <w:sz w:val="24"/>
        </w:rPr>
        <w:t xml:space="preserve"> </w:t>
      </w:r>
      <w:r w:rsidRPr="00505001">
        <w:rPr>
          <w:rFonts w:ascii="Public Sans" w:hAnsi="Public Sans"/>
          <w:sz w:val="24"/>
        </w:rPr>
        <w:t>geographically.</w:t>
      </w:r>
    </w:p>
    <w:p w14:paraId="23ED0F88" w14:textId="58799E6F" w:rsidR="00F60421" w:rsidRPr="00505001" w:rsidRDefault="00F60421" w:rsidP="00940181">
      <w:pPr>
        <w:spacing w:after="0"/>
        <w:ind w:left="720" w:hanging="720"/>
        <w:rPr>
          <w:rFonts w:ascii="Public Sans" w:hAnsi="Public Sans"/>
          <w:sz w:val="24"/>
        </w:rPr>
      </w:pPr>
    </w:p>
    <w:p w14:paraId="1E209823" w14:textId="35A3E893" w:rsidR="00C32B9F" w:rsidRPr="00505001" w:rsidRDefault="00AA245F" w:rsidP="00940181">
      <w:pPr>
        <w:spacing w:after="0"/>
        <w:ind w:left="720" w:hanging="720"/>
        <w:rPr>
          <w:rFonts w:ascii="Public Sans" w:hAnsi="Public Sans"/>
          <w:b/>
          <w:bCs/>
          <w:sz w:val="24"/>
        </w:rPr>
      </w:pPr>
      <w:r w:rsidRPr="00505001">
        <w:rPr>
          <w:rFonts w:ascii="Public Sans" w:hAnsi="Public Sans"/>
          <w:b/>
          <w:bCs/>
          <w:sz w:val="24"/>
        </w:rPr>
        <w:t xml:space="preserve">Stream 2 - </w:t>
      </w:r>
      <w:r w:rsidR="00F60421" w:rsidRPr="00505001">
        <w:rPr>
          <w:rFonts w:ascii="Public Sans" w:hAnsi="Public Sans"/>
          <w:b/>
          <w:bCs/>
          <w:sz w:val="24"/>
        </w:rPr>
        <w:t>$300,000</w:t>
      </w:r>
    </w:p>
    <w:p w14:paraId="289727A4" w14:textId="77777777" w:rsidR="00505001" w:rsidRDefault="00F60421" w:rsidP="00C32B9F">
      <w:pPr>
        <w:spacing w:after="0"/>
        <w:ind w:left="720" w:hanging="720"/>
        <w:rPr>
          <w:rFonts w:ascii="Public Sans" w:hAnsi="Public Sans"/>
          <w:sz w:val="24"/>
        </w:rPr>
      </w:pPr>
      <w:r w:rsidRPr="00505001">
        <w:rPr>
          <w:rFonts w:ascii="Public Sans" w:hAnsi="Public Sans"/>
          <w:sz w:val="24"/>
        </w:rPr>
        <w:t>Larger regional and state-wide organisations</w:t>
      </w:r>
      <w:r w:rsidR="00C32B9F" w:rsidRPr="00505001">
        <w:rPr>
          <w:rFonts w:ascii="Public Sans" w:hAnsi="Public Sans"/>
          <w:sz w:val="24"/>
        </w:rPr>
        <w:t>.</w:t>
      </w:r>
      <w:r w:rsidR="00C32B9F" w:rsidRPr="00505001">
        <w:rPr>
          <w:rFonts w:ascii="Public Sans" w:hAnsi="Public Sans"/>
          <w:b/>
          <w:bCs/>
          <w:sz w:val="24"/>
        </w:rPr>
        <w:t xml:space="preserve"> </w:t>
      </w:r>
      <w:r w:rsidRPr="00505001">
        <w:rPr>
          <w:rFonts w:ascii="Public Sans" w:hAnsi="Public Sans"/>
          <w:sz w:val="24"/>
        </w:rPr>
        <w:t>These are organisations with a</w:t>
      </w:r>
    </w:p>
    <w:p w14:paraId="740B6B9B" w14:textId="77777777" w:rsidR="00505001" w:rsidRDefault="00F60421" w:rsidP="00505001">
      <w:pPr>
        <w:spacing w:after="0"/>
        <w:ind w:left="720" w:hanging="720"/>
        <w:rPr>
          <w:rFonts w:ascii="Public Sans" w:hAnsi="Public Sans"/>
          <w:sz w:val="24"/>
        </w:rPr>
      </w:pPr>
      <w:r w:rsidRPr="00505001">
        <w:rPr>
          <w:rFonts w:ascii="Public Sans" w:hAnsi="Public Sans"/>
          <w:sz w:val="24"/>
        </w:rPr>
        <w:t>state-wide or</w:t>
      </w:r>
      <w:r w:rsidR="00505001">
        <w:rPr>
          <w:rFonts w:ascii="Public Sans" w:hAnsi="Public Sans"/>
          <w:sz w:val="24"/>
        </w:rPr>
        <w:t xml:space="preserve"> </w:t>
      </w:r>
      <w:r w:rsidRPr="00505001">
        <w:rPr>
          <w:rFonts w:ascii="Public Sans" w:hAnsi="Public Sans"/>
          <w:sz w:val="24"/>
        </w:rPr>
        <w:t xml:space="preserve">national presence, and regional organisations with significant </w:t>
      </w:r>
    </w:p>
    <w:p w14:paraId="79DA28A2" w14:textId="22500CE5" w:rsidR="00F60421" w:rsidRPr="00505001" w:rsidRDefault="00F60421" w:rsidP="00505001">
      <w:pPr>
        <w:spacing w:after="0"/>
        <w:ind w:left="720" w:hanging="720"/>
        <w:rPr>
          <w:rFonts w:ascii="Public Sans" w:hAnsi="Public Sans"/>
          <w:sz w:val="24"/>
        </w:rPr>
      </w:pPr>
      <w:r w:rsidRPr="00505001">
        <w:rPr>
          <w:rFonts w:ascii="Public Sans" w:hAnsi="Public Sans"/>
          <w:sz w:val="24"/>
        </w:rPr>
        <w:t xml:space="preserve">numbers of paid staff. </w:t>
      </w:r>
    </w:p>
    <w:p w14:paraId="4966B070" w14:textId="77777777" w:rsidR="00F60421" w:rsidRPr="00505001" w:rsidRDefault="00F60421" w:rsidP="00940181">
      <w:pPr>
        <w:spacing w:after="0"/>
        <w:ind w:left="720" w:hanging="720"/>
        <w:rPr>
          <w:rFonts w:ascii="Public Sans" w:hAnsi="Public Sans"/>
          <w:sz w:val="24"/>
        </w:rPr>
      </w:pPr>
    </w:p>
    <w:p w14:paraId="33DF162C" w14:textId="77777777" w:rsidR="00505001" w:rsidRDefault="00277681" w:rsidP="00CC0238">
      <w:pPr>
        <w:spacing w:after="0"/>
        <w:ind w:left="720" w:hanging="720"/>
        <w:rPr>
          <w:rFonts w:ascii="Public Sans" w:hAnsi="Public Sans"/>
          <w:sz w:val="24"/>
        </w:rPr>
      </w:pPr>
      <w:r w:rsidRPr="00505001">
        <w:rPr>
          <w:rFonts w:ascii="Public Sans" w:hAnsi="Public Sans"/>
          <w:sz w:val="24"/>
        </w:rPr>
        <w:t xml:space="preserve">AANSW </w:t>
      </w:r>
      <w:r w:rsidR="00CC0238" w:rsidRPr="00505001">
        <w:rPr>
          <w:rFonts w:ascii="Public Sans" w:hAnsi="Public Sans"/>
          <w:sz w:val="24"/>
        </w:rPr>
        <w:t>reserves</w:t>
      </w:r>
      <w:r w:rsidRPr="00505001">
        <w:rPr>
          <w:rFonts w:ascii="Public Sans" w:hAnsi="Public Sans"/>
          <w:sz w:val="24"/>
        </w:rPr>
        <w:t xml:space="preserve"> the right to roll funding into one stream if 60% of the allocated</w:t>
      </w:r>
      <w:r w:rsidR="00CC0238" w:rsidRPr="00505001">
        <w:rPr>
          <w:rFonts w:ascii="Public Sans" w:hAnsi="Public Sans"/>
          <w:sz w:val="24"/>
        </w:rPr>
        <w:t xml:space="preserve"> </w:t>
      </w:r>
    </w:p>
    <w:p w14:paraId="554C602A" w14:textId="00972970" w:rsidR="00277681" w:rsidRPr="00505001" w:rsidRDefault="00505001" w:rsidP="00505001">
      <w:pPr>
        <w:spacing w:after="0"/>
        <w:ind w:left="720" w:hanging="720"/>
        <w:rPr>
          <w:rFonts w:ascii="Public Sans" w:hAnsi="Public Sans"/>
          <w:sz w:val="24"/>
        </w:rPr>
      </w:pPr>
      <w:r w:rsidRPr="00505001">
        <w:rPr>
          <w:rFonts w:ascii="Public Sans" w:hAnsi="Public Sans"/>
          <w:sz w:val="24"/>
        </w:rPr>
        <w:t>F</w:t>
      </w:r>
      <w:r w:rsidR="00277681" w:rsidRPr="00505001">
        <w:rPr>
          <w:rFonts w:ascii="Public Sans" w:hAnsi="Public Sans"/>
          <w:sz w:val="24"/>
        </w:rPr>
        <w:t>unding</w:t>
      </w:r>
      <w:r>
        <w:rPr>
          <w:rFonts w:ascii="Public Sans" w:hAnsi="Public Sans"/>
          <w:sz w:val="24"/>
        </w:rPr>
        <w:t xml:space="preserve"> </w:t>
      </w:r>
      <w:r w:rsidR="00277681" w:rsidRPr="00505001">
        <w:rPr>
          <w:rFonts w:ascii="Public Sans" w:hAnsi="Public Sans"/>
          <w:sz w:val="24"/>
        </w:rPr>
        <w:t xml:space="preserve">pool </w:t>
      </w:r>
      <w:r w:rsidR="00CC0238" w:rsidRPr="00505001">
        <w:rPr>
          <w:rFonts w:ascii="Public Sans" w:hAnsi="Public Sans"/>
          <w:sz w:val="24"/>
        </w:rPr>
        <w:t xml:space="preserve">in either stream </w:t>
      </w:r>
      <w:r w:rsidR="00277681" w:rsidRPr="00505001">
        <w:rPr>
          <w:rFonts w:ascii="Public Sans" w:hAnsi="Public Sans"/>
          <w:sz w:val="24"/>
        </w:rPr>
        <w:t>has no</w:t>
      </w:r>
      <w:r w:rsidR="00CC0238" w:rsidRPr="00505001">
        <w:rPr>
          <w:rFonts w:ascii="Public Sans" w:hAnsi="Public Sans"/>
          <w:sz w:val="24"/>
        </w:rPr>
        <w:t>t</w:t>
      </w:r>
      <w:r w:rsidR="00277681" w:rsidRPr="00505001">
        <w:rPr>
          <w:rFonts w:ascii="Public Sans" w:hAnsi="Public Sans"/>
          <w:sz w:val="24"/>
        </w:rPr>
        <w:t xml:space="preserve"> been awarded by 31 </w:t>
      </w:r>
      <w:r w:rsidR="00CC0238" w:rsidRPr="00505001">
        <w:rPr>
          <w:rFonts w:ascii="Public Sans" w:hAnsi="Public Sans"/>
          <w:sz w:val="24"/>
        </w:rPr>
        <w:t xml:space="preserve">January </w:t>
      </w:r>
      <w:r w:rsidR="00277681" w:rsidRPr="00505001">
        <w:rPr>
          <w:rFonts w:ascii="Public Sans" w:hAnsi="Public Sans"/>
          <w:sz w:val="24"/>
        </w:rPr>
        <w:t>202</w:t>
      </w:r>
      <w:r w:rsidR="00CC0238" w:rsidRPr="00505001">
        <w:rPr>
          <w:rFonts w:ascii="Public Sans" w:hAnsi="Public Sans"/>
          <w:sz w:val="24"/>
        </w:rPr>
        <w:t>3</w:t>
      </w:r>
      <w:r w:rsidR="00BC7EF6" w:rsidRPr="00505001">
        <w:rPr>
          <w:rFonts w:ascii="Public Sans" w:hAnsi="Public Sans"/>
          <w:sz w:val="24"/>
        </w:rPr>
        <w:t>.</w:t>
      </w:r>
    </w:p>
    <w:p w14:paraId="7F2C2C82" w14:textId="77777777" w:rsidR="00940181" w:rsidRPr="00505001" w:rsidRDefault="00940181" w:rsidP="00940181">
      <w:pPr>
        <w:spacing w:after="0"/>
        <w:ind w:left="720" w:hanging="720"/>
        <w:rPr>
          <w:rFonts w:ascii="Public Sans" w:hAnsi="Public Sans"/>
          <w:sz w:val="24"/>
        </w:rPr>
      </w:pPr>
    </w:p>
    <w:p w14:paraId="407458BE" w14:textId="77777777" w:rsidR="00505001" w:rsidRDefault="00940181" w:rsidP="00940181">
      <w:pPr>
        <w:spacing w:after="0"/>
        <w:ind w:left="720" w:hanging="720"/>
        <w:rPr>
          <w:rFonts w:ascii="Public Sans" w:hAnsi="Public Sans"/>
          <w:sz w:val="24"/>
        </w:rPr>
      </w:pPr>
      <w:r w:rsidRPr="00505001">
        <w:rPr>
          <w:rFonts w:ascii="Public Sans" w:hAnsi="Public Sans"/>
          <w:sz w:val="24"/>
        </w:rPr>
        <w:t>To be eligible for funding, your organisation must be a legal entity located in</w:t>
      </w:r>
    </w:p>
    <w:p w14:paraId="6E1BD50C" w14:textId="77777777" w:rsidR="00505001" w:rsidRDefault="00940181" w:rsidP="00505001">
      <w:pPr>
        <w:spacing w:after="0"/>
        <w:ind w:left="720" w:hanging="720"/>
        <w:rPr>
          <w:rFonts w:ascii="Public Sans" w:hAnsi="Public Sans"/>
          <w:sz w:val="24"/>
        </w:rPr>
      </w:pPr>
      <w:r w:rsidRPr="00505001">
        <w:rPr>
          <w:rFonts w:ascii="Public Sans" w:hAnsi="Public Sans"/>
          <w:sz w:val="24"/>
        </w:rPr>
        <w:t>NSW, or working with Aboriginal communities in NSW, and able to enter into a</w:t>
      </w:r>
    </w:p>
    <w:p w14:paraId="348AA058" w14:textId="35C4C3FE" w:rsidR="00080849" w:rsidRPr="00505001" w:rsidRDefault="00940181" w:rsidP="00505001">
      <w:pPr>
        <w:spacing w:after="0"/>
        <w:ind w:left="720" w:hanging="720"/>
        <w:rPr>
          <w:rFonts w:ascii="Public Sans" w:hAnsi="Public Sans"/>
          <w:sz w:val="24"/>
        </w:rPr>
      </w:pPr>
      <w:r w:rsidRPr="00505001">
        <w:rPr>
          <w:rFonts w:ascii="Public Sans" w:hAnsi="Public Sans"/>
          <w:sz w:val="24"/>
        </w:rPr>
        <w:t>funding agreement</w:t>
      </w:r>
      <w:r w:rsidR="00505001">
        <w:rPr>
          <w:rFonts w:ascii="Public Sans" w:hAnsi="Public Sans"/>
          <w:sz w:val="24"/>
        </w:rPr>
        <w:t xml:space="preserve"> </w:t>
      </w:r>
      <w:r w:rsidRPr="00505001">
        <w:rPr>
          <w:rFonts w:ascii="Public Sans" w:hAnsi="Public Sans"/>
          <w:sz w:val="24"/>
        </w:rPr>
        <w:t>with Aboriginal Affairs NSW.</w:t>
      </w:r>
      <w:r w:rsidR="00080849" w:rsidRPr="00505001">
        <w:rPr>
          <w:rFonts w:ascii="Public Sans" w:hAnsi="Public Sans"/>
          <w:sz w:val="24"/>
        </w:rPr>
        <w:t xml:space="preserve"> </w:t>
      </w:r>
    </w:p>
    <w:p w14:paraId="37A16D3D" w14:textId="77777777" w:rsidR="00940181" w:rsidRPr="00505001" w:rsidRDefault="00940181" w:rsidP="00940181">
      <w:pPr>
        <w:spacing w:after="0"/>
        <w:ind w:left="720" w:hanging="720"/>
        <w:rPr>
          <w:rFonts w:ascii="Public Sans" w:hAnsi="Public Sans"/>
          <w:sz w:val="24"/>
        </w:rPr>
      </w:pPr>
    </w:p>
    <w:p w14:paraId="46E89F64" w14:textId="77777777" w:rsidR="00940181" w:rsidRPr="00505001" w:rsidRDefault="00940181" w:rsidP="00940181">
      <w:pPr>
        <w:spacing w:after="0"/>
        <w:ind w:left="720" w:hanging="720"/>
        <w:rPr>
          <w:rFonts w:ascii="Public Sans" w:hAnsi="Public Sans"/>
          <w:b/>
          <w:bCs/>
          <w:sz w:val="24"/>
        </w:rPr>
      </w:pPr>
      <w:r w:rsidRPr="00505001">
        <w:rPr>
          <w:rFonts w:ascii="Public Sans" w:hAnsi="Public Sans"/>
          <w:b/>
          <w:bCs/>
          <w:sz w:val="24"/>
        </w:rPr>
        <w:t>Unincorporated groups</w:t>
      </w:r>
    </w:p>
    <w:p w14:paraId="2E03C68C" w14:textId="77777777" w:rsidR="00505001" w:rsidRDefault="00940181" w:rsidP="00940181">
      <w:pPr>
        <w:spacing w:after="0"/>
        <w:ind w:left="720" w:hanging="720"/>
        <w:rPr>
          <w:rFonts w:ascii="Public Sans" w:hAnsi="Public Sans"/>
          <w:sz w:val="24"/>
        </w:rPr>
      </w:pPr>
      <w:r w:rsidRPr="00505001">
        <w:rPr>
          <w:rFonts w:ascii="Public Sans" w:hAnsi="Public Sans"/>
          <w:sz w:val="24"/>
        </w:rPr>
        <w:t>If an unincorporated</w:t>
      </w:r>
      <w:r w:rsidR="00CC0238" w:rsidRPr="00505001">
        <w:rPr>
          <w:rFonts w:ascii="Public Sans" w:hAnsi="Public Sans"/>
          <w:sz w:val="24"/>
        </w:rPr>
        <w:t xml:space="preserve"> Aboriginal</w:t>
      </w:r>
      <w:r w:rsidRPr="00505001">
        <w:rPr>
          <w:rFonts w:ascii="Public Sans" w:hAnsi="Public Sans"/>
          <w:sz w:val="24"/>
        </w:rPr>
        <w:t xml:space="preserve"> group wishes to apply for a cultural grant, they</w:t>
      </w:r>
    </w:p>
    <w:p w14:paraId="65379E2F" w14:textId="7E18AA30" w:rsidR="00940181" w:rsidRPr="00505001" w:rsidRDefault="00940181" w:rsidP="00505001">
      <w:pPr>
        <w:spacing w:after="0"/>
        <w:ind w:left="720" w:hanging="720"/>
        <w:rPr>
          <w:rFonts w:ascii="Public Sans" w:hAnsi="Public Sans"/>
          <w:sz w:val="24"/>
        </w:rPr>
      </w:pPr>
      <w:r w:rsidRPr="00505001">
        <w:rPr>
          <w:rFonts w:ascii="Public Sans" w:hAnsi="Public Sans"/>
          <w:sz w:val="24"/>
        </w:rPr>
        <w:t>will need to</w:t>
      </w:r>
      <w:r w:rsidR="00505001">
        <w:rPr>
          <w:rFonts w:ascii="Public Sans" w:hAnsi="Public Sans"/>
          <w:sz w:val="24"/>
        </w:rPr>
        <w:t xml:space="preserve"> </w:t>
      </w:r>
      <w:r w:rsidRPr="00505001">
        <w:rPr>
          <w:rFonts w:ascii="Public Sans" w:hAnsi="Public Sans"/>
          <w:sz w:val="24"/>
        </w:rPr>
        <w:t xml:space="preserve">partner with an eligible </w:t>
      </w:r>
      <w:r w:rsidR="002C4902" w:rsidRPr="00505001">
        <w:rPr>
          <w:rFonts w:ascii="Public Sans" w:hAnsi="Public Sans"/>
          <w:sz w:val="24"/>
        </w:rPr>
        <w:t xml:space="preserve">ACCO </w:t>
      </w:r>
      <w:r w:rsidRPr="00505001">
        <w:rPr>
          <w:rFonts w:ascii="Public Sans" w:hAnsi="Public Sans"/>
          <w:sz w:val="24"/>
        </w:rPr>
        <w:t>to receive and administer the funding.</w:t>
      </w:r>
    </w:p>
    <w:p w14:paraId="21BC6FA1" w14:textId="77777777" w:rsidR="00940181" w:rsidRPr="00505001" w:rsidRDefault="00940181" w:rsidP="00940181">
      <w:pPr>
        <w:spacing w:after="0"/>
        <w:ind w:left="720" w:hanging="720"/>
        <w:rPr>
          <w:rFonts w:ascii="Public Sans" w:hAnsi="Public Sans"/>
          <w:sz w:val="24"/>
        </w:rPr>
      </w:pPr>
    </w:p>
    <w:p w14:paraId="3D697C27" w14:textId="77777777" w:rsidR="00942A23" w:rsidRPr="00B746C3" w:rsidRDefault="00940181" w:rsidP="00EE34FA">
      <w:pPr>
        <w:spacing w:after="0"/>
        <w:rPr>
          <w:rFonts w:ascii="Public Sans" w:hAnsi="Public Sans"/>
          <w:b/>
          <w:bCs/>
          <w:sz w:val="24"/>
        </w:rPr>
      </w:pPr>
      <w:r w:rsidRPr="00B746C3">
        <w:rPr>
          <w:rFonts w:ascii="Public Sans" w:hAnsi="Public Sans"/>
          <w:b/>
          <w:bCs/>
          <w:sz w:val="24"/>
        </w:rPr>
        <w:t>Eligible organisations must be</w:t>
      </w:r>
      <w:r w:rsidR="00942A23" w:rsidRPr="00B746C3">
        <w:rPr>
          <w:rFonts w:ascii="Public Sans" w:hAnsi="Public Sans"/>
          <w:b/>
          <w:bCs/>
          <w:sz w:val="24"/>
        </w:rPr>
        <w:t>:</w:t>
      </w:r>
      <w:r w:rsidR="00277681" w:rsidRPr="00B746C3">
        <w:rPr>
          <w:rFonts w:ascii="Public Sans" w:hAnsi="Public Sans"/>
          <w:b/>
          <w:bCs/>
          <w:sz w:val="24"/>
        </w:rPr>
        <w:t xml:space="preserve"> </w:t>
      </w:r>
    </w:p>
    <w:p w14:paraId="02FFAA77" w14:textId="77777777" w:rsidR="00942A23" w:rsidRPr="00B746C3" w:rsidRDefault="00CC0238" w:rsidP="00942A23">
      <w:pPr>
        <w:pStyle w:val="ListParagraph"/>
        <w:numPr>
          <w:ilvl w:val="0"/>
          <w:numId w:val="38"/>
        </w:numPr>
        <w:spacing w:after="0"/>
        <w:rPr>
          <w:rFonts w:ascii="Public Sans" w:hAnsi="Public Sans"/>
          <w:b/>
          <w:bCs/>
          <w:sz w:val="24"/>
        </w:rPr>
      </w:pPr>
      <w:r w:rsidRPr="00B746C3">
        <w:rPr>
          <w:rFonts w:ascii="Public Sans" w:hAnsi="Public Sans"/>
          <w:b/>
          <w:bCs/>
          <w:sz w:val="24"/>
        </w:rPr>
        <w:t>Aboriginal owned and controlled</w:t>
      </w:r>
      <w:r w:rsidR="00942A23" w:rsidRPr="00B746C3">
        <w:rPr>
          <w:rFonts w:ascii="Public Sans" w:hAnsi="Public Sans"/>
          <w:b/>
          <w:bCs/>
          <w:sz w:val="24"/>
        </w:rPr>
        <w:t>; and</w:t>
      </w:r>
      <w:r w:rsidR="00EE34FA" w:rsidRPr="00B746C3">
        <w:rPr>
          <w:rFonts w:ascii="Public Sans" w:hAnsi="Public Sans"/>
          <w:b/>
          <w:bCs/>
          <w:sz w:val="24"/>
        </w:rPr>
        <w:t xml:space="preserve"> </w:t>
      </w:r>
    </w:p>
    <w:p w14:paraId="36A7E12F" w14:textId="00CA71B7" w:rsidR="00585990" w:rsidRPr="00B746C3" w:rsidRDefault="00942A23" w:rsidP="000517BC">
      <w:pPr>
        <w:pStyle w:val="ListParagraph"/>
        <w:numPr>
          <w:ilvl w:val="0"/>
          <w:numId w:val="38"/>
        </w:numPr>
        <w:spacing w:after="0"/>
        <w:rPr>
          <w:rFonts w:ascii="Public Sans" w:hAnsi="Public Sans"/>
          <w:b/>
          <w:bCs/>
          <w:sz w:val="24"/>
        </w:rPr>
      </w:pPr>
      <w:r w:rsidRPr="00B746C3">
        <w:rPr>
          <w:rFonts w:ascii="Public Sans" w:hAnsi="Public Sans"/>
          <w:b/>
          <w:bCs/>
          <w:sz w:val="24"/>
        </w:rPr>
        <w:t>N</w:t>
      </w:r>
      <w:r w:rsidR="00EE34FA" w:rsidRPr="00B746C3">
        <w:rPr>
          <w:rFonts w:ascii="Public Sans" w:hAnsi="Public Sans"/>
          <w:b/>
          <w:bCs/>
          <w:sz w:val="24"/>
        </w:rPr>
        <w:t>ot-for-profit (with the exception of sole traders outline</w:t>
      </w:r>
      <w:r w:rsidR="00344D93" w:rsidRPr="00B746C3">
        <w:rPr>
          <w:rFonts w:ascii="Public Sans" w:hAnsi="Public Sans"/>
          <w:b/>
          <w:bCs/>
          <w:sz w:val="24"/>
        </w:rPr>
        <w:t>d</w:t>
      </w:r>
      <w:r w:rsidR="00EE34FA" w:rsidRPr="00B746C3">
        <w:rPr>
          <w:rFonts w:ascii="Public Sans" w:hAnsi="Public Sans"/>
          <w:b/>
          <w:bCs/>
          <w:sz w:val="24"/>
        </w:rPr>
        <w:t xml:space="preserve"> below)</w:t>
      </w:r>
      <w:r w:rsidR="00CC0238" w:rsidRPr="00B746C3">
        <w:rPr>
          <w:rFonts w:ascii="Public Sans" w:hAnsi="Public Sans"/>
          <w:b/>
          <w:bCs/>
          <w:sz w:val="24"/>
        </w:rPr>
        <w:t>.</w:t>
      </w:r>
    </w:p>
    <w:p w14:paraId="1F81BBEE" w14:textId="77777777" w:rsidR="00585990" w:rsidRDefault="00585990" w:rsidP="00940181">
      <w:pPr>
        <w:spacing w:after="0"/>
        <w:ind w:left="720" w:hanging="720"/>
        <w:rPr>
          <w:rFonts w:ascii="Public Sans" w:hAnsi="Public Sans"/>
          <w:b/>
          <w:bCs/>
          <w:sz w:val="24"/>
        </w:rPr>
      </w:pPr>
    </w:p>
    <w:p w14:paraId="5513454F" w14:textId="4FCC0A70" w:rsidR="00940181" w:rsidRPr="00505001" w:rsidRDefault="00CC0238" w:rsidP="00585990">
      <w:pPr>
        <w:spacing w:after="0"/>
        <w:ind w:left="720" w:hanging="720"/>
        <w:rPr>
          <w:rFonts w:ascii="Public Sans" w:hAnsi="Public Sans"/>
          <w:b/>
          <w:bCs/>
          <w:sz w:val="24"/>
        </w:rPr>
      </w:pPr>
      <w:r w:rsidRPr="00505001">
        <w:rPr>
          <w:rFonts w:ascii="Public Sans" w:hAnsi="Public Sans"/>
          <w:b/>
          <w:bCs/>
          <w:sz w:val="24"/>
        </w:rPr>
        <w:t>Eligible</w:t>
      </w:r>
      <w:r w:rsidR="00585990">
        <w:rPr>
          <w:rFonts w:ascii="Public Sans" w:hAnsi="Public Sans"/>
          <w:b/>
          <w:bCs/>
          <w:sz w:val="24"/>
        </w:rPr>
        <w:t xml:space="preserve"> </w:t>
      </w:r>
      <w:r w:rsidRPr="00505001">
        <w:rPr>
          <w:rFonts w:ascii="Public Sans" w:hAnsi="Public Sans"/>
          <w:b/>
          <w:bCs/>
          <w:sz w:val="24"/>
        </w:rPr>
        <w:t xml:space="preserve">organisations are: </w:t>
      </w:r>
    </w:p>
    <w:p w14:paraId="5F56CF06" w14:textId="4AED1E77" w:rsidR="00940181" w:rsidRPr="00505001" w:rsidRDefault="00940181" w:rsidP="00505001">
      <w:pPr>
        <w:pStyle w:val="ListParagraph"/>
        <w:numPr>
          <w:ilvl w:val="0"/>
          <w:numId w:val="31"/>
        </w:numPr>
        <w:spacing w:after="0"/>
        <w:rPr>
          <w:rFonts w:ascii="Public Sans" w:hAnsi="Public Sans"/>
          <w:sz w:val="24"/>
        </w:rPr>
      </w:pPr>
      <w:r w:rsidRPr="00505001">
        <w:rPr>
          <w:rFonts w:ascii="Public Sans" w:hAnsi="Public Sans"/>
          <w:sz w:val="24"/>
        </w:rPr>
        <w:t>an Aboriginal and/or Torres Strait Islander Corporation registered under the</w:t>
      </w:r>
    </w:p>
    <w:p w14:paraId="20510587" w14:textId="7574395F" w:rsidR="00940181" w:rsidRPr="00505001" w:rsidRDefault="00940181" w:rsidP="00505001">
      <w:pPr>
        <w:pStyle w:val="ListParagraph"/>
        <w:numPr>
          <w:ilvl w:val="0"/>
          <w:numId w:val="31"/>
        </w:numPr>
        <w:spacing w:after="0"/>
        <w:rPr>
          <w:rFonts w:ascii="Public Sans" w:hAnsi="Public Sans"/>
          <w:sz w:val="24"/>
        </w:rPr>
      </w:pPr>
      <w:r w:rsidRPr="00505001">
        <w:rPr>
          <w:rFonts w:ascii="Public Sans" w:hAnsi="Public Sans"/>
          <w:sz w:val="24"/>
        </w:rPr>
        <w:t>Corporations (Aboriginal and Torres Strait Islander) Act 2006 (Cth)</w:t>
      </w:r>
    </w:p>
    <w:p w14:paraId="5F4DD88B" w14:textId="75507FDC" w:rsidR="00940181" w:rsidRPr="00505001" w:rsidRDefault="00940181" w:rsidP="00505001">
      <w:pPr>
        <w:pStyle w:val="ListParagraph"/>
        <w:numPr>
          <w:ilvl w:val="0"/>
          <w:numId w:val="31"/>
        </w:numPr>
        <w:spacing w:after="0"/>
        <w:rPr>
          <w:rFonts w:ascii="Public Sans" w:hAnsi="Public Sans"/>
          <w:sz w:val="24"/>
        </w:rPr>
      </w:pPr>
      <w:r w:rsidRPr="00505001">
        <w:rPr>
          <w:rFonts w:ascii="Public Sans" w:hAnsi="Public Sans"/>
          <w:sz w:val="24"/>
        </w:rPr>
        <w:t>a company incorporated in Australia under the Corporations Act 2001 (Cth)</w:t>
      </w:r>
    </w:p>
    <w:p w14:paraId="7AF35932" w14:textId="72E87E0B" w:rsidR="00940181" w:rsidRPr="00505001" w:rsidRDefault="00940181" w:rsidP="00505001">
      <w:pPr>
        <w:pStyle w:val="ListParagraph"/>
        <w:numPr>
          <w:ilvl w:val="0"/>
          <w:numId w:val="31"/>
        </w:numPr>
        <w:spacing w:after="0"/>
        <w:rPr>
          <w:rFonts w:ascii="Public Sans" w:hAnsi="Public Sans"/>
          <w:sz w:val="24"/>
        </w:rPr>
      </w:pPr>
      <w:r w:rsidRPr="00505001">
        <w:rPr>
          <w:rFonts w:ascii="Public Sans" w:hAnsi="Public Sans"/>
          <w:sz w:val="24"/>
        </w:rPr>
        <w:t>a Local Aboriginal Land Council under the Aboriginal Land Rights Act 1983 (NSW)</w:t>
      </w:r>
    </w:p>
    <w:p w14:paraId="5643D389" w14:textId="611CE064" w:rsidR="00940181" w:rsidRPr="00505001" w:rsidRDefault="00940181" w:rsidP="00505001">
      <w:pPr>
        <w:pStyle w:val="ListParagraph"/>
        <w:numPr>
          <w:ilvl w:val="0"/>
          <w:numId w:val="31"/>
        </w:numPr>
        <w:spacing w:after="0"/>
        <w:rPr>
          <w:rFonts w:ascii="Public Sans" w:hAnsi="Public Sans"/>
          <w:sz w:val="24"/>
        </w:rPr>
      </w:pPr>
      <w:r w:rsidRPr="00505001">
        <w:rPr>
          <w:rFonts w:ascii="Public Sans" w:hAnsi="Public Sans"/>
          <w:sz w:val="24"/>
        </w:rPr>
        <w:t>an Incorporated Association (incorporated under state legislation, and commonly have ‘Association’ or ‘Incorporated’ or ‘Inc’ in their legal name)</w:t>
      </w:r>
    </w:p>
    <w:p w14:paraId="031717E6" w14:textId="6250B7E2" w:rsidR="00940181" w:rsidRPr="00505001" w:rsidRDefault="00940181" w:rsidP="00505001">
      <w:pPr>
        <w:pStyle w:val="ListParagraph"/>
        <w:numPr>
          <w:ilvl w:val="0"/>
          <w:numId w:val="31"/>
        </w:numPr>
        <w:spacing w:after="0"/>
        <w:rPr>
          <w:rFonts w:ascii="Public Sans" w:hAnsi="Public Sans"/>
          <w:sz w:val="24"/>
        </w:rPr>
      </w:pPr>
      <w:r w:rsidRPr="00505001">
        <w:rPr>
          <w:rFonts w:ascii="Public Sans" w:hAnsi="Public Sans"/>
          <w:sz w:val="24"/>
        </w:rPr>
        <w:t>an Incorporated Cooperative (incorporated under state legislation, and commonly have ’Cooperative’ in their legal name)</w:t>
      </w:r>
    </w:p>
    <w:p w14:paraId="27FC7FF7" w14:textId="02EE70BB" w:rsidR="00940181" w:rsidRPr="00505001" w:rsidRDefault="00940181" w:rsidP="00505001">
      <w:pPr>
        <w:pStyle w:val="ListParagraph"/>
        <w:numPr>
          <w:ilvl w:val="0"/>
          <w:numId w:val="31"/>
        </w:numPr>
        <w:spacing w:after="0"/>
        <w:rPr>
          <w:rFonts w:ascii="Public Sans" w:hAnsi="Public Sans"/>
          <w:sz w:val="24"/>
        </w:rPr>
      </w:pPr>
      <w:r w:rsidRPr="00505001">
        <w:rPr>
          <w:rFonts w:ascii="Public Sans" w:hAnsi="Public Sans"/>
          <w:sz w:val="24"/>
        </w:rPr>
        <w:t>an incorporated trustee on behalf of a trust</w:t>
      </w:r>
    </w:p>
    <w:p w14:paraId="520ADDE0" w14:textId="77777777" w:rsidR="00505001" w:rsidRDefault="00940181" w:rsidP="00505001">
      <w:pPr>
        <w:pStyle w:val="ListParagraph"/>
        <w:numPr>
          <w:ilvl w:val="0"/>
          <w:numId w:val="31"/>
        </w:numPr>
        <w:spacing w:after="0"/>
        <w:rPr>
          <w:rFonts w:ascii="Public Sans" w:hAnsi="Public Sans"/>
          <w:sz w:val="24"/>
        </w:rPr>
      </w:pPr>
      <w:r w:rsidRPr="00505001">
        <w:rPr>
          <w:rFonts w:ascii="Public Sans" w:hAnsi="Public Sans"/>
          <w:sz w:val="24"/>
        </w:rPr>
        <w:t>an unincorporated Aboriginal community group with an eligible auspice.</w:t>
      </w:r>
    </w:p>
    <w:p w14:paraId="4C9D8DFE" w14:textId="617C95CA" w:rsidR="00F60421" w:rsidRPr="00B746C3" w:rsidRDefault="00F60421" w:rsidP="00505001">
      <w:pPr>
        <w:pStyle w:val="ListParagraph"/>
        <w:numPr>
          <w:ilvl w:val="0"/>
          <w:numId w:val="31"/>
        </w:numPr>
        <w:spacing w:after="0"/>
        <w:rPr>
          <w:rFonts w:ascii="Public Sans" w:hAnsi="Public Sans"/>
          <w:sz w:val="24"/>
        </w:rPr>
      </w:pPr>
      <w:r w:rsidRPr="00B746C3">
        <w:rPr>
          <w:rFonts w:ascii="Public Sans" w:hAnsi="Public Sans"/>
          <w:sz w:val="24"/>
        </w:rPr>
        <w:t xml:space="preserve">an Aboriginal sole trader whose primary business activity relates to </w:t>
      </w:r>
      <w:r w:rsidRPr="00B746C3">
        <w:rPr>
          <w:rFonts w:ascii="Public Sans" w:hAnsi="Public Sans"/>
          <w:sz w:val="24"/>
        </w:rPr>
        <w:tab/>
        <w:t>cultural expression or revitalisation (noting projects must not be profit making in nature)</w:t>
      </w:r>
    </w:p>
    <w:p w14:paraId="2E0F8996" w14:textId="6E1E47E1" w:rsidR="00F60421" w:rsidRDefault="00F60421" w:rsidP="00871AA1">
      <w:pPr>
        <w:pStyle w:val="ListParagraph"/>
        <w:spacing w:after="0"/>
        <w:ind w:left="360"/>
        <w:rPr>
          <w:rFonts w:ascii="Public Sans" w:hAnsi="Public Sans"/>
          <w:sz w:val="24"/>
        </w:rPr>
      </w:pPr>
    </w:p>
    <w:p w14:paraId="027AE6EE" w14:textId="77777777" w:rsidR="00505001" w:rsidRDefault="00940181" w:rsidP="00940181">
      <w:pPr>
        <w:spacing w:after="0"/>
        <w:ind w:left="720" w:hanging="720"/>
        <w:rPr>
          <w:rFonts w:ascii="Public Sans" w:hAnsi="Public Sans"/>
          <w:sz w:val="24"/>
        </w:rPr>
      </w:pPr>
      <w:r w:rsidRPr="00505001">
        <w:rPr>
          <w:rFonts w:ascii="Public Sans" w:hAnsi="Public Sans"/>
          <w:sz w:val="24"/>
        </w:rPr>
        <w:t>Applicants must deliver a service to Aboriginal communities within NSW and</w:t>
      </w:r>
    </w:p>
    <w:p w14:paraId="22D3ED76" w14:textId="77777777" w:rsidR="00505001" w:rsidRDefault="00940181" w:rsidP="00505001">
      <w:pPr>
        <w:spacing w:after="0"/>
        <w:ind w:left="720" w:hanging="720"/>
        <w:rPr>
          <w:rFonts w:ascii="Public Sans" w:hAnsi="Public Sans"/>
          <w:sz w:val="24"/>
        </w:rPr>
      </w:pPr>
      <w:r w:rsidRPr="00505001">
        <w:rPr>
          <w:rFonts w:ascii="Public Sans" w:hAnsi="Public Sans"/>
          <w:sz w:val="24"/>
        </w:rPr>
        <w:t>have public</w:t>
      </w:r>
      <w:r w:rsidR="00505001">
        <w:rPr>
          <w:rFonts w:ascii="Public Sans" w:hAnsi="Public Sans"/>
          <w:sz w:val="24"/>
        </w:rPr>
        <w:t xml:space="preserve"> </w:t>
      </w:r>
      <w:r w:rsidRPr="00505001">
        <w:rPr>
          <w:rFonts w:ascii="Public Sans" w:hAnsi="Public Sans"/>
          <w:sz w:val="24"/>
        </w:rPr>
        <w:t>liability insurance of at least $10 million per claim</w:t>
      </w:r>
      <w:r w:rsidR="002C4902" w:rsidRPr="00505001">
        <w:rPr>
          <w:rFonts w:ascii="Public Sans" w:hAnsi="Public Sans"/>
          <w:sz w:val="24"/>
        </w:rPr>
        <w:t xml:space="preserve"> or be willing t</w:t>
      </w:r>
      <w:r w:rsidR="00505001">
        <w:rPr>
          <w:rFonts w:ascii="Public Sans" w:hAnsi="Public Sans"/>
          <w:sz w:val="24"/>
        </w:rPr>
        <w:t>o</w:t>
      </w:r>
    </w:p>
    <w:p w14:paraId="6DBE4703" w14:textId="32CAA2CA" w:rsidR="00940181" w:rsidRPr="00505001" w:rsidRDefault="002C4902" w:rsidP="00505001">
      <w:pPr>
        <w:spacing w:after="0"/>
        <w:ind w:left="720" w:hanging="720"/>
        <w:rPr>
          <w:rFonts w:ascii="Public Sans" w:hAnsi="Public Sans"/>
          <w:sz w:val="24"/>
        </w:rPr>
      </w:pPr>
      <w:r w:rsidRPr="00505001">
        <w:rPr>
          <w:rFonts w:ascii="Public Sans" w:hAnsi="Public Sans"/>
          <w:sz w:val="24"/>
        </w:rPr>
        <w:t xml:space="preserve">purchase it as part of the project budget. </w:t>
      </w:r>
    </w:p>
    <w:p w14:paraId="37B731A1" w14:textId="77777777" w:rsidR="00940181" w:rsidRPr="00505001" w:rsidRDefault="00940181" w:rsidP="00940181">
      <w:pPr>
        <w:spacing w:after="0"/>
        <w:ind w:left="720" w:hanging="720"/>
        <w:rPr>
          <w:rFonts w:ascii="Public Sans" w:hAnsi="Public Sans"/>
          <w:sz w:val="24"/>
        </w:rPr>
      </w:pPr>
    </w:p>
    <w:p w14:paraId="09F7CAED" w14:textId="77777777" w:rsidR="00940181" w:rsidRPr="00505001" w:rsidRDefault="00940181" w:rsidP="00940181">
      <w:pPr>
        <w:spacing w:after="0"/>
        <w:ind w:left="720" w:hanging="720"/>
        <w:rPr>
          <w:rFonts w:ascii="Public Sans" w:hAnsi="Public Sans"/>
          <w:sz w:val="24"/>
        </w:rPr>
      </w:pPr>
      <w:r w:rsidRPr="00505001">
        <w:rPr>
          <w:rFonts w:ascii="Public Sans" w:hAnsi="Public Sans"/>
          <w:sz w:val="24"/>
        </w:rPr>
        <w:t xml:space="preserve">Applicants </w:t>
      </w:r>
      <w:r w:rsidRPr="00505001">
        <w:rPr>
          <w:rFonts w:ascii="Public Sans" w:hAnsi="Public Sans"/>
          <w:b/>
          <w:bCs/>
          <w:i/>
          <w:iCs/>
          <w:sz w:val="24"/>
        </w:rPr>
        <w:t>not</w:t>
      </w:r>
      <w:r w:rsidRPr="00505001">
        <w:rPr>
          <w:rFonts w:ascii="Public Sans" w:hAnsi="Public Sans"/>
          <w:sz w:val="24"/>
        </w:rPr>
        <w:t xml:space="preserve"> eligible for funding are:</w:t>
      </w:r>
    </w:p>
    <w:p w14:paraId="0230ACFC" w14:textId="4D0DFC6C" w:rsidR="00940181" w:rsidRPr="00505001" w:rsidRDefault="00940181" w:rsidP="00505001">
      <w:pPr>
        <w:pStyle w:val="ListParagraph"/>
        <w:numPr>
          <w:ilvl w:val="0"/>
          <w:numId w:val="33"/>
        </w:numPr>
        <w:spacing w:after="0"/>
        <w:rPr>
          <w:rFonts w:ascii="Public Sans" w:hAnsi="Public Sans"/>
          <w:sz w:val="24"/>
        </w:rPr>
      </w:pPr>
      <w:r w:rsidRPr="00505001">
        <w:rPr>
          <w:rFonts w:ascii="Public Sans" w:hAnsi="Public Sans"/>
          <w:sz w:val="24"/>
        </w:rPr>
        <w:t>individuals</w:t>
      </w:r>
    </w:p>
    <w:p w14:paraId="2068EC95" w14:textId="30C767EE" w:rsidR="00940181" w:rsidRPr="00505001" w:rsidRDefault="00940181" w:rsidP="00505001">
      <w:pPr>
        <w:pStyle w:val="ListParagraph"/>
        <w:numPr>
          <w:ilvl w:val="0"/>
          <w:numId w:val="33"/>
        </w:numPr>
        <w:spacing w:after="0"/>
        <w:rPr>
          <w:rFonts w:ascii="Public Sans" w:hAnsi="Public Sans"/>
          <w:sz w:val="24"/>
        </w:rPr>
      </w:pPr>
      <w:r w:rsidRPr="00505001">
        <w:rPr>
          <w:rFonts w:ascii="Public Sans" w:hAnsi="Public Sans"/>
          <w:sz w:val="24"/>
        </w:rPr>
        <w:t>non-Aboriginal groups or organisations</w:t>
      </w:r>
    </w:p>
    <w:p w14:paraId="7448C9F9" w14:textId="5D99AFB9" w:rsidR="00940181" w:rsidRPr="00505001" w:rsidRDefault="00940181" w:rsidP="00505001">
      <w:pPr>
        <w:pStyle w:val="ListParagraph"/>
        <w:numPr>
          <w:ilvl w:val="0"/>
          <w:numId w:val="33"/>
        </w:numPr>
        <w:spacing w:after="0"/>
        <w:rPr>
          <w:rFonts w:ascii="Public Sans" w:hAnsi="Public Sans"/>
          <w:sz w:val="24"/>
        </w:rPr>
      </w:pPr>
      <w:r w:rsidRPr="00505001">
        <w:rPr>
          <w:rFonts w:ascii="Public Sans" w:hAnsi="Public Sans"/>
          <w:sz w:val="24"/>
        </w:rPr>
        <w:t>federal and state government agencies and bodies, including NSW public schools and hospitals</w:t>
      </w:r>
    </w:p>
    <w:p w14:paraId="27794EFE" w14:textId="09B59C9F" w:rsidR="00940181" w:rsidRPr="00505001" w:rsidRDefault="00940181" w:rsidP="00505001">
      <w:pPr>
        <w:pStyle w:val="ListParagraph"/>
        <w:numPr>
          <w:ilvl w:val="0"/>
          <w:numId w:val="33"/>
        </w:numPr>
        <w:spacing w:after="0"/>
        <w:rPr>
          <w:rFonts w:ascii="Public Sans" w:hAnsi="Public Sans"/>
          <w:sz w:val="24"/>
        </w:rPr>
      </w:pPr>
      <w:r w:rsidRPr="00505001">
        <w:rPr>
          <w:rFonts w:ascii="Public Sans" w:hAnsi="Public Sans"/>
          <w:sz w:val="24"/>
        </w:rPr>
        <w:t>for-profit organisations, including Aboriginal businesses</w:t>
      </w:r>
      <w:r w:rsidR="002C4902" w:rsidRPr="00505001">
        <w:rPr>
          <w:rFonts w:ascii="Public Sans" w:hAnsi="Public Sans"/>
          <w:sz w:val="24"/>
        </w:rPr>
        <w:t xml:space="preserve"> (exception for certain Aboriginal sole trader businesses – refer to FAQ) </w:t>
      </w:r>
    </w:p>
    <w:p w14:paraId="73D831B9" w14:textId="0A9D77F6" w:rsidR="00940181" w:rsidRPr="00505001" w:rsidRDefault="00940181" w:rsidP="00505001">
      <w:pPr>
        <w:pStyle w:val="ListParagraph"/>
        <w:numPr>
          <w:ilvl w:val="0"/>
          <w:numId w:val="33"/>
        </w:numPr>
        <w:spacing w:after="0"/>
        <w:rPr>
          <w:rFonts w:ascii="Public Sans" w:hAnsi="Public Sans"/>
          <w:sz w:val="24"/>
        </w:rPr>
      </w:pPr>
      <w:r w:rsidRPr="00505001">
        <w:rPr>
          <w:rFonts w:ascii="Public Sans" w:hAnsi="Public Sans"/>
          <w:sz w:val="24"/>
        </w:rPr>
        <w:t>unincorporated organisations or groups without an eligible auspicing organisation</w:t>
      </w:r>
    </w:p>
    <w:p w14:paraId="47F8830A" w14:textId="034A2053" w:rsidR="00940181" w:rsidRPr="00505001" w:rsidRDefault="00940181" w:rsidP="00505001">
      <w:pPr>
        <w:pStyle w:val="ListParagraph"/>
        <w:numPr>
          <w:ilvl w:val="0"/>
          <w:numId w:val="33"/>
        </w:numPr>
        <w:spacing w:after="0"/>
        <w:rPr>
          <w:rFonts w:ascii="Public Sans" w:hAnsi="Public Sans"/>
          <w:sz w:val="24"/>
        </w:rPr>
      </w:pPr>
      <w:r w:rsidRPr="00505001">
        <w:rPr>
          <w:rFonts w:ascii="Public Sans" w:hAnsi="Public Sans"/>
          <w:sz w:val="24"/>
        </w:rPr>
        <w:t>organisations that have not met project requirements, including acquittal and reporting for any grant funding received from Aboriginal Affairs NSW in the previous two years</w:t>
      </w:r>
    </w:p>
    <w:p w14:paraId="2DF72B0A" w14:textId="69E9F90A" w:rsidR="00940181" w:rsidRPr="00505001" w:rsidRDefault="00940181" w:rsidP="00505001">
      <w:pPr>
        <w:pStyle w:val="ListParagraph"/>
        <w:numPr>
          <w:ilvl w:val="0"/>
          <w:numId w:val="33"/>
        </w:numPr>
        <w:spacing w:after="0"/>
        <w:rPr>
          <w:rFonts w:ascii="Public Sans" w:hAnsi="Public Sans"/>
          <w:sz w:val="24"/>
        </w:rPr>
      </w:pPr>
      <w:r w:rsidRPr="00505001">
        <w:rPr>
          <w:rFonts w:ascii="Public Sans" w:hAnsi="Public Sans"/>
          <w:sz w:val="24"/>
        </w:rPr>
        <w:t>organisations with redress sanctions as described in the National Redress Scheme.</w:t>
      </w:r>
    </w:p>
    <w:p w14:paraId="2492C8BE" w14:textId="77777777" w:rsidR="00BC7EF6" w:rsidRPr="00505001" w:rsidRDefault="00BC7EF6">
      <w:pPr>
        <w:pStyle w:val="CulturalGrants"/>
      </w:pPr>
      <w:bookmarkStart w:id="19" w:name="_Toc110607493"/>
    </w:p>
    <w:p w14:paraId="400E3411" w14:textId="7FB02BF1" w:rsidR="00940181" w:rsidRPr="00505001" w:rsidRDefault="00940181">
      <w:pPr>
        <w:pStyle w:val="CulturalGrants"/>
      </w:pPr>
      <w:r w:rsidRPr="00505001">
        <w:t>Assessment and Approval</w:t>
      </w:r>
      <w:bookmarkEnd w:id="19"/>
    </w:p>
    <w:p w14:paraId="189DAC6E" w14:textId="73ECB09B" w:rsidR="00940181" w:rsidRPr="00505001" w:rsidRDefault="00940181" w:rsidP="00940181">
      <w:pPr>
        <w:spacing w:after="0"/>
        <w:ind w:left="720" w:hanging="720"/>
        <w:rPr>
          <w:rFonts w:ascii="Public Sans" w:hAnsi="Public Sans"/>
          <w:sz w:val="24"/>
        </w:rPr>
      </w:pPr>
    </w:p>
    <w:p w14:paraId="2E0806E6" w14:textId="77777777" w:rsidR="00505001" w:rsidRDefault="00940181" w:rsidP="00940181">
      <w:pPr>
        <w:spacing w:after="0"/>
        <w:ind w:left="720" w:hanging="720"/>
        <w:rPr>
          <w:rFonts w:ascii="Public Sans" w:hAnsi="Public Sans"/>
          <w:sz w:val="24"/>
        </w:rPr>
      </w:pPr>
      <w:r w:rsidRPr="00505001">
        <w:rPr>
          <w:rFonts w:ascii="Public Sans" w:hAnsi="Public Sans"/>
          <w:sz w:val="24"/>
        </w:rPr>
        <w:t>This is a non-competitive program, where applications are assessed against the</w:t>
      </w:r>
    </w:p>
    <w:p w14:paraId="0303853B" w14:textId="41F92D7D" w:rsidR="00940181" w:rsidRPr="00505001" w:rsidRDefault="00940181" w:rsidP="00505001">
      <w:pPr>
        <w:spacing w:after="0"/>
        <w:ind w:left="720" w:hanging="720"/>
        <w:rPr>
          <w:rFonts w:ascii="Public Sans" w:hAnsi="Public Sans"/>
          <w:sz w:val="24"/>
        </w:rPr>
      </w:pPr>
      <w:r w:rsidRPr="00505001">
        <w:rPr>
          <w:rFonts w:ascii="Public Sans" w:hAnsi="Public Sans"/>
          <w:sz w:val="24"/>
        </w:rPr>
        <w:t>criteria, not competitively against other applications.</w:t>
      </w:r>
    </w:p>
    <w:p w14:paraId="30CA4E3E" w14:textId="77777777" w:rsidR="00940181" w:rsidRPr="00505001" w:rsidRDefault="00940181" w:rsidP="00940181">
      <w:pPr>
        <w:spacing w:after="0"/>
        <w:ind w:left="720" w:hanging="720"/>
        <w:rPr>
          <w:rFonts w:ascii="Public Sans" w:hAnsi="Public Sans"/>
          <w:sz w:val="24"/>
        </w:rPr>
      </w:pPr>
    </w:p>
    <w:p w14:paraId="7C73EEA1" w14:textId="77777777" w:rsidR="00505001" w:rsidRDefault="00940181" w:rsidP="00940181">
      <w:pPr>
        <w:spacing w:after="0"/>
        <w:ind w:left="720" w:hanging="720"/>
        <w:rPr>
          <w:rFonts w:ascii="Public Sans" w:hAnsi="Public Sans"/>
          <w:sz w:val="24"/>
        </w:rPr>
      </w:pPr>
      <w:r w:rsidRPr="00505001">
        <w:rPr>
          <w:rFonts w:ascii="Public Sans" w:hAnsi="Public Sans"/>
          <w:sz w:val="24"/>
        </w:rPr>
        <w:t>All applications will be screened for eligibility. Eligible applications will then be</w:t>
      </w:r>
    </w:p>
    <w:p w14:paraId="391AD70A" w14:textId="06968769" w:rsidR="00940181" w:rsidRPr="00505001" w:rsidRDefault="00940181" w:rsidP="00505001">
      <w:pPr>
        <w:spacing w:after="0"/>
        <w:ind w:left="720" w:hanging="720"/>
        <w:rPr>
          <w:rFonts w:ascii="Public Sans" w:hAnsi="Public Sans"/>
          <w:sz w:val="24"/>
        </w:rPr>
      </w:pPr>
      <w:r w:rsidRPr="00505001">
        <w:rPr>
          <w:rFonts w:ascii="Public Sans" w:hAnsi="Public Sans"/>
          <w:sz w:val="24"/>
        </w:rPr>
        <w:t xml:space="preserve">assessed against the criteria by a panel </w:t>
      </w:r>
      <w:r w:rsidR="000A5363" w:rsidRPr="00505001">
        <w:rPr>
          <w:rFonts w:ascii="Public Sans" w:hAnsi="Public Sans"/>
          <w:sz w:val="24"/>
        </w:rPr>
        <w:t>of</w:t>
      </w:r>
      <w:r w:rsidRPr="00505001">
        <w:rPr>
          <w:rFonts w:ascii="Public Sans" w:hAnsi="Public Sans"/>
          <w:sz w:val="24"/>
        </w:rPr>
        <w:t xml:space="preserve"> </w:t>
      </w:r>
      <w:r w:rsidR="00277681" w:rsidRPr="00505001">
        <w:rPr>
          <w:rFonts w:ascii="Public Sans" w:hAnsi="Public Sans"/>
          <w:sz w:val="24"/>
        </w:rPr>
        <w:t>AA</w:t>
      </w:r>
      <w:r w:rsidRPr="00505001">
        <w:rPr>
          <w:rFonts w:ascii="Public Sans" w:hAnsi="Public Sans"/>
          <w:sz w:val="24"/>
        </w:rPr>
        <w:t xml:space="preserve">NSW staff </w:t>
      </w:r>
      <w:r w:rsidR="00080849" w:rsidRPr="00505001">
        <w:rPr>
          <w:rFonts w:ascii="Public Sans" w:hAnsi="Public Sans"/>
          <w:sz w:val="24"/>
        </w:rPr>
        <w:t>on a monthly basis</w:t>
      </w:r>
      <w:r w:rsidR="003A3D61" w:rsidRPr="00505001">
        <w:rPr>
          <w:rFonts w:ascii="Public Sans" w:hAnsi="Public Sans"/>
          <w:sz w:val="24"/>
        </w:rPr>
        <w:t>.</w:t>
      </w:r>
    </w:p>
    <w:p w14:paraId="208F238E" w14:textId="77777777" w:rsidR="00940181" w:rsidRPr="00505001" w:rsidRDefault="00940181" w:rsidP="00940181">
      <w:pPr>
        <w:spacing w:after="0"/>
        <w:ind w:left="720" w:hanging="720"/>
        <w:rPr>
          <w:rFonts w:ascii="Public Sans" w:hAnsi="Public Sans"/>
          <w:sz w:val="28"/>
          <w:szCs w:val="22"/>
        </w:rPr>
      </w:pPr>
    </w:p>
    <w:p w14:paraId="007C3C15" w14:textId="7BE97E94" w:rsidR="003A3D61" w:rsidRPr="00505001" w:rsidRDefault="003A3D61" w:rsidP="003A3D61">
      <w:pPr>
        <w:spacing w:after="0"/>
        <w:rPr>
          <w:rFonts w:ascii="Public Sans" w:hAnsi="Public Sans" w:cs="Arial"/>
          <w:sz w:val="24"/>
          <w:szCs w:val="24"/>
        </w:rPr>
      </w:pPr>
      <w:r w:rsidRPr="00505001">
        <w:rPr>
          <w:rFonts w:ascii="Public Sans" w:hAnsi="Public Sans" w:cs="Arial"/>
          <w:sz w:val="24"/>
          <w:szCs w:val="24"/>
        </w:rPr>
        <w:t xml:space="preserve">All assessment recommendations will be provided in writing to the Minster for Aboriginal Affairs. </w:t>
      </w:r>
    </w:p>
    <w:p w14:paraId="67694BC9" w14:textId="77777777" w:rsidR="00BC7EF6" w:rsidRPr="00505001" w:rsidRDefault="00BC7EF6" w:rsidP="003A3D61">
      <w:pPr>
        <w:spacing w:after="0"/>
        <w:rPr>
          <w:rFonts w:ascii="Public Sans" w:hAnsi="Public Sans" w:cs="Arial"/>
          <w:sz w:val="24"/>
          <w:szCs w:val="24"/>
        </w:rPr>
      </w:pPr>
    </w:p>
    <w:p w14:paraId="2521ACDF" w14:textId="1F579B1E" w:rsidR="003A3D61" w:rsidRPr="00505001" w:rsidRDefault="003A3D61" w:rsidP="003A3D61">
      <w:pPr>
        <w:spacing w:after="0"/>
        <w:rPr>
          <w:rFonts w:ascii="Public Sans" w:hAnsi="Public Sans" w:cs="Arial"/>
          <w:sz w:val="24"/>
          <w:szCs w:val="24"/>
        </w:rPr>
      </w:pPr>
      <w:r w:rsidRPr="00505001">
        <w:rPr>
          <w:rFonts w:ascii="Public Sans" w:hAnsi="Public Sans" w:cs="Arial"/>
          <w:sz w:val="24"/>
          <w:szCs w:val="24"/>
        </w:rPr>
        <w:t xml:space="preserve">The Minister for Aboriginal Affairs is the final decision maker taking into account the recommendations of the assessment panel. </w:t>
      </w:r>
    </w:p>
    <w:p w14:paraId="4A0344BF" w14:textId="77777777" w:rsidR="00940181" w:rsidRPr="00505001" w:rsidRDefault="00940181" w:rsidP="00940181">
      <w:pPr>
        <w:spacing w:after="0"/>
        <w:ind w:left="720" w:hanging="720"/>
        <w:rPr>
          <w:rFonts w:ascii="Public Sans" w:hAnsi="Public Sans"/>
          <w:sz w:val="24"/>
        </w:rPr>
      </w:pPr>
    </w:p>
    <w:p w14:paraId="6A31F595" w14:textId="77777777" w:rsidR="00505001" w:rsidRDefault="00940181" w:rsidP="00940181">
      <w:pPr>
        <w:spacing w:after="0"/>
        <w:ind w:left="720" w:hanging="720"/>
        <w:rPr>
          <w:rFonts w:ascii="Public Sans" w:hAnsi="Public Sans"/>
          <w:sz w:val="24"/>
        </w:rPr>
      </w:pPr>
      <w:r w:rsidRPr="00505001">
        <w:rPr>
          <w:rFonts w:ascii="Public Sans" w:hAnsi="Public Sans"/>
          <w:sz w:val="24"/>
        </w:rPr>
        <w:t>Some applicants may be offered partial funding</w:t>
      </w:r>
      <w:r w:rsidR="00AA245F" w:rsidRPr="00505001">
        <w:rPr>
          <w:rFonts w:ascii="Public Sans" w:hAnsi="Public Sans"/>
          <w:sz w:val="24"/>
        </w:rPr>
        <w:t xml:space="preserve"> where budget includes</w:t>
      </w:r>
    </w:p>
    <w:p w14:paraId="5A40106F" w14:textId="32470906" w:rsidR="00940181" w:rsidRPr="00505001" w:rsidRDefault="00AA245F" w:rsidP="00940181">
      <w:pPr>
        <w:spacing w:after="0"/>
        <w:ind w:left="720" w:hanging="720"/>
        <w:rPr>
          <w:rFonts w:ascii="Public Sans" w:hAnsi="Public Sans"/>
          <w:sz w:val="24"/>
        </w:rPr>
      </w:pPr>
      <w:r w:rsidRPr="00505001">
        <w:rPr>
          <w:rFonts w:ascii="Public Sans" w:hAnsi="Public Sans"/>
          <w:sz w:val="24"/>
        </w:rPr>
        <w:t>ineligible</w:t>
      </w:r>
      <w:r w:rsidR="00070890" w:rsidRPr="00505001">
        <w:rPr>
          <w:rFonts w:ascii="Public Sans" w:hAnsi="Public Sans"/>
          <w:sz w:val="24"/>
        </w:rPr>
        <w:t xml:space="preserve"> items</w:t>
      </w:r>
      <w:r w:rsidRPr="00505001">
        <w:rPr>
          <w:rFonts w:ascii="Public Sans" w:hAnsi="Public Sans"/>
          <w:sz w:val="24"/>
        </w:rPr>
        <w:t xml:space="preserve">. </w:t>
      </w:r>
    </w:p>
    <w:p w14:paraId="1A70DDEB" w14:textId="76FE5197" w:rsidR="00080849" w:rsidRPr="00505001" w:rsidRDefault="00080849" w:rsidP="00940181">
      <w:pPr>
        <w:spacing w:after="0"/>
        <w:ind w:left="720" w:hanging="720"/>
        <w:rPr>
          <w:rFonts w:ascii="Public Sans" w:hAnsi="Public Sans"/>
          <w:sz w:val="24"/>
        </w:rPr>
      </w:pPr>
    </w:p>
    <w:p w14:paraId="34C9B2EE" w14:textId="77777777" w:rsidR="00505001" w:rsidRDefault="00080849" w:rsidP="00D01EF8">
      <w:pPr>
        <w:spacing w:after="0"/>
        <w:ind w:left="720" w:hanging="720"/>
        <w:rPr>
          <w:rFonts w:ascii="Public Sans" w:hAnsi="Public Sans"/>
          <w:sz w:val="24"/>
        </w:rPr>
      </w:pPr>
      <w:r w:rsidRPr="00505001">
        <w:rPr>
          <w:rFonts w:ascii="Public Sans" w:hAnsi="Public Sans"/>
          <w:sz w:val="24"/>
        </w:rPr>
        <w:t>Applicants who are determined unsuccessful may reapply for funding during the</w:t>
      </w:r>
    </w:p>
    <w:p w14:paraId="158D15AA" w14:textId="38E21CC4" w:rsidR="00080849" w:rsidRPr="00505001" w:rsidRDefault="00080849" w:rsidP="00505001">
      <w:pPr>
        <w:spacing w:after="0"/>
        <w:ind w:left="720" w:hanging="720"/>
        <w:rPr>
          <w:rFonts w:ascii="Public Sans" w:hAnsi="Public Sans"/>
          <w:sz w:val="24"/>
        </w:rPr>
      </w:pPr>
      <w:r w:rsidRPr="00505001">
        <w:rPr>
          <w:rFonts w:ascii="Public Sans" w:hAnsi="Public Sans"/>
          <w:sz w:val="24"/>
        </w:rPr>
        <w:t xml:space="preserve">program opening period. </w:t>
      </w:r>
    </w:p>
    <w:p w14:paraId="65A6DBCC" w14:textId="4D4B0C7B" w:rsidR="00940181" w:rsidRPr="00505001" w:rsidRDefault="00940181" w:rsidP="00940181">
      <w:pPr>
        <w:spacing w:after="0"/>
        <w:ind w:left="720" w:hanging="720"/>
        <w:rPr>
          <w:rFonts w:ascii="Public Sans" w:hAnsi="Public Sans"/>
          <w:sz w:val="24"/>
        </w:rPr>
      </w:pPr>
    </w:p>
    <w:p w14:paraId="54863B70" w14:textId="56D32C26" w:rsidR="00F60421" w:rsidRPr="00505001" w:rsidRDefault="00940181">
      <w:pPr>
        <w:spacing w:after="0"/>
        <w:ind w:left="720" w:hanging="720"/>
        <w:rPr>
          <w:rFonts w:ascii="Public Sans" w:hAnsi="Public Sans"/>
          <w:sz w:val="24"/>
        </w:rPr>
      </w:pPr>
      <w:r w:rsidRPr="00505001">
        <w:rPr>
          <w:rFonts w:ascii="Public Sans" w:hAnsi="Public Sans"/>
          <w:sz w:val="24"/>
        </w:rPr>
        <w:t>Assessment will be based on the following criteria:</w:t>
      </w:r>
    </w:p>
    <w:p w14:paraId="7E51877E" w14:textId="77777777" w:rsidR="00BC7EF6" w:rsidRPr="00505001" w:rsidRDefault="00BC7EF6">
      <w:pPr>
        <w:spacing w:after="0"/>
        <w:ind w:left="720" w:hanging="720"/>
        <w:rPr>
          <w:rFonts w:ascii="Public Sans" w:hAnsi="Public Sans"/>
          <w:sz w:val="24"/>
        </w:rPr>
      </w:pPr>
    </w:p>
    <w:tbl>
      <w:tblPr>
        <w:tblpPr w:leftFromText="180" w:rightFromText="180" w:vertAnchor="text" w:horzAnchor="margin" w:tblpY="-18"/>
        <w:tblW w:w="9450" w:type="dxa"/>
        <w:tblLayout w:type="fixed"/>
        <w:tblCellMar>
          <w:left w:w="0" w:type="dxa"/>
          <w:right w:w="0" w:type="dxa"/>
        </w:tblCellMar>
        <w:tblLook w:val="01E0" w:firstRow="1" w:lastRow="1" w:firstColumn="1" w:lastColumn="1" w:noHBand="0" w:noVBand="0"/>
      </w:tblPr>
      <w:tblGrid>
        <w:gridCol w:w="2577"/>
        <w:gridCol w:w="4933"/>
        <w:gridCol w:w="1940"/>
      </w:tblGrid>
      <w:tr w:rsidR="00940181" w:rsidRPr="00505001" w14:paraId="3C81641D" w14:textId="77777777" w:rsidTr="00BC7EF6">
        <w:trPr>
          <w:trHeight w:val="268"/>
        </w:trPr>
        <w:tc>
          <w:tcPr>
            <w:tcW w:w="2577" w:type="dxa"/>
            <w:tcBorders>
              <w:left w:val="single" w:sz="4" w:space="0" w:color="FFFFFF"/>
              <w:right w:val="single" w:sz="4" w:space="0" w:color="FFFFFF"/>
            </w:tcBorders>
            <w:shd w:val="clear" w:color="auto" w:fill="DE4F1F"/>
          </w:tcPr>
          <w:p w14:paraId="45F3395D" w14:textId="77777777" w:rsidR="00940181" w:rsidRPr="00505001" w:rsidRDefault="00940181" w:rsidP="00940181">
            <w:pPr>
              <w:pStyle w:val="TableParagraph"/>
              <w:spacing w:before="115"/>
              <w:ind w:left="113"/>
              <w:rPr>
                <w:rFonts w:ascii="Public Sans" w:hAnsi="Public Sans"/>
                <w:b/>
                <w:sz w:val="20"/>
              </w:rPr>
            </w:pPr>
            <w:r w:rsidRPr="00505001">
              <w:rPr>
                <w:rFonts w:ascii="Public Sans" w:hAnsi="Public Sans"/>
                <w:b/>
                <w:color w:val="FFFFFF"/>
                <w:spacing w:val="-2"/>
                <w:sz w:val="20"/>
              </w:rPr>
              <w:lastRenderedPageBreak/>
              <w:t>Criteria</w:t>
            </w:r>
          </w:p>
        </w:tc>
        <w:tc>
          <w:tcPr>
            <w:tcW w:w="4933" w:type="dxa"/>
            <w:tcBorders>
              <w:left w:val="single" w:sz="4" w:space="0" w:color="FFFFFF"/>
              <w:right w:val="single" w:sz="4" w:space="0" w:color="FFFFFF"/>
            </w:tcBorders>
            <w:shd w:val="clear" w:color="auto" w:fill="DE4F1F"/>
          </w:tcPr>
          <w:p w14:paraId="1EEC85BF" w14:textId="77777777" w:rsidR="00940181" w:rsidRPr="00505001" w:rsidRDefault="00940181" w:rsidP="00940181">
            <w:pPr>
              <w:pStyle w:val="TableParagraph"/>
              <w:spacing w:before="115"/>
              <w:ind w:left="112"/>
              <w:rPr>
                <w:rFonts w:ascii="Public Sans" w:hAnsi="Public Sans"/>
                <w:b/>
                <w:sz w:val="20"/>
              </w:rPr>
            </w:pPr>
            <w:r w:rsidRPr="00505001">
              <w:rPr>
                <w:rFonts w:ascii="Public Sans" w:hAnsi="Public Sans"/>
                <w:b/>
                <w:color w:val="FFFFFF"/>
                <w:sz w:val="20"/>
              </w:rPr>
              <w:t>What</w:t>
            </w:r>
            <w:r w:rsidRPr="00505001">
              <w:rPr>
                <w:rFonts w:ascii="Public Sans" w:hAnsi="Public Sans"/>
                <w:b/>
                <w:color w:val="FFFFFF"/>
                <w:spacing w:val="-9"/>
                <w:sz w:val="20"/>
              </w:rPr>
              <w:t xml:space="preserve"> </w:t>
            </w:r>
            <w:r w:rsidRPr="00505001">
              <w:rPr>
                <w:rFonts w:ascii="Public Sans" w:hAnsi="Public Sans"/>
                <w:b/>
                <w:color w:val="FFFFFF"/>
                <w:sz w:val="20"/>
              </w:rPr>
              <w:t>are</w:t>
            </w:r>
            <w:r w:rsidRPr="00505001">
              <w:rPr>
                <w:rFonts w:ascii="Public Sans" w:hAnsi="Public Sans"/>
                <w:b/>
                <w:color w:val="FFFFFF"/>
                <w:spacing w:val="-11"/>
                <w:sz w:val="20"/>
              </w:rPr>
              <w:t xml:space="preserve"> </w:t>
            </w:r>
            <w:r w:rsidRPr="00505001">
              <w:rPr>
                <w:rFonts w:ascii="Public Sans" w:hAnsi="Public Sans"/>
                <w:b/>
                <w:color w:val="FFFFFF"/>
                <w:sz w:val="20"/>
              </w:rPr>
              <w:t>we</w:t>
            </w:r>
            <w:r w:rsidRPr="00505001">
              <w:rPr>
                <w:rFonts w:ascii="Public Sans" w:hAnsi="Public Sans"/>
                <w:b/>
                <w:color w:val="FFFFFF"/>
                <w:spacing w:val="-9"/>
                <w:sz w:val="20"/>
              </w:rPr>
              <w:t xml:space="preserve"> </w:t>
            </w:r>
            <w:r w:rsidRPr="00505001">
              <w:rPr>
                <w:rFonts w:ascii="Public Sans" w:hAnsi="Public Sans"/>
                <w:b/>
                <w:color w:val="FFFFFF"/>
                <w:sz w:val="20"/>
              </w:rPr>
              <w:t>looking</w:t>
            </w:r>
            <w:r w:rsidRPr="00505001">
              <w:rPr>
                <w:rFonts w:ascii="Public Sans" w:hAnsi="Public Sans"/>
                <w:b/>
                <w:color w:val="FFFFFF"/>
                <w:spacing w:val="-9"/>
                <w:sz w:val="20"/>
              </w:rPr>
              <w:t xml:space="preserve"> </w:t>
            </w:r>
            <w:r w:rsidRPr="00505001">
              <w:rPr>
                <w:rFonts w:ascii="Public Sans" w:hAnsi="Public Sans"/>
                <w:b/>
                <w:color w:val="FFFFFF"/>
                <w:spacing w:val="-4"/>
                <w:sz w:val="20"/>
              </w:rPr>
              <w:t>for?</w:t>
            </w:r>
          </w:p>
        </w:tc>
        <w:tc>
          <w:tcPr>
            <w:tcW w:w="1940" w:type="dxa"/>
            <w:tcBorders>
              <w:left w:val="single" w:sz="4" w:space="0" w:color="FFFFFF"/>
              <w:right w:val="single" w:sz="4" w:space="0" w:color="FFFFFF"/>
            </w:tcBorders>
            <w:shd w:val="clear" w:color="auto" w:fill="DE4F1F"/>
          </w:tcPr>
          <w:p w14:paraId="72D3A582" w14:textId="77777777" w:rsidR="00940181" w:rsidRPr="00505001" w:rsidRDefault="00940181" w:rsidP="00940181">
            <w:pPr>
              <w:pStyle w:val="TableParagraph"/>
              <w:spacing w:before="115"/>
              <w:ind w:left="271" w:right="230"/>
              <w:jc w:val="center"/>
              <w:rPr>
                <w:rFonts w:ascii="Public Sans" w:hAnsi="Public Sans"/>
                <w:b/>
                <w:sz w:val="20"/>
              </w:rPr>
            </w:pPr>
            <w:r w:rsidRPr="00505001">
              <w:rPr>
                <w:rFonts w:ascii="Public Sans" w:hAnsi="Public Sans"/>
                <w:b/>
                <w:color w:val="FFFFFF"/>
                <w:spacing w:val="-2"/>
                <w:w w:val="105"/>
                <w:sz w:val="20"/>
              </w:rPr>
              <w:t>Weighting</w:t>
            </w:r>
          </w:p>
        </w:tc>
      </w:tr>
      <w:tr w:rsidR="00940181" w:rsidRPr="00505001" w14:paraId="4DA0B48B" w14:textId="77777777" w:rsidTr="00BC7EF6">
        <w:trPr>
          <w:trHeight w:val="507"/>
        </w:trPr>
        <w:tc>
          <w:tcPr>
            <w:tcW w:w="2577" w:type="dxa"/>
            <w:tcBorders>
              <w:bottom w:val="single" w:sz="4" w:space="0" w:color="DE4F1F"/>
            </w:tcBorders>
            <w:shd w:val="clear" w:color="auto" w:fill="FFF7E5"/>
          </w:tcPr>
          <w:p w14:paraId="4AEA77FD" w14:textId="77777777" w:rsidR="00940181" w:rsidRPr="00505001" w:rsidRDefault="00940181" w:rsidP="00940181">
            <w:pPr>
              <w:pStyle w:val="TableParagraph"/>
              <w:spacing w:before="172"/>
              <w:ind w:left="118"/>
              <w:rPr>
                <w:rFonts w:ascii="Public Sans" w:hAnsi="Public Sans"/>
                <w:b/>
                <w:sz w:val="20"/>
              </w:rPr>
            </w:pPr>
            <w:r w:rsidRPr="00505001">
              <w:rPr>
                <w:rFonts w:ascii="Public Sans" w:hAnsi="Public Sans"/>
                <w:b/>
                <w:color w:val="22272B"/>
                <w:sz w:val="20"/>
              </w:rPr>
              <w:t>Project</w:t>
            </w:r>
            <w:r w:rsidRPr="00505001">
              <w:rPr>
                <w:rFonts w:ascii="Public Sans" w:hAnsi="Public Sans"/>
                <w:b/>
                <w:color w:val="22272B"/>
                <w:spacing w:val="-12"/>
                <w:sz w:val="20"/>
              </w:rPr>
              <w:t xml:space="preserve"> </w:t>
            </w:r>
            <w:r w:rsidRPr="00505001">
              <w:rPr>
                <w:rFonts w:ascii="Public Sans" w:hAnsi="Public Sans"/>
                <w:b/>
                <w:color w:val="22272B"/>
                <w:spacing w:val="-2"/>
                <w:sz w:val="20"/>
              </w:rPr>
              <w:t>quality</w:t>
            </w:r>
          </w:p>
        </w:tc>
        <w:tc>
          <w:tcPr>
            <w:tcW w:w="4933" w:type="dxa"/>
            <w:tcBorders>
              <w:bottom w:val="single" w:sz="4" w:space="0" w:color="DE4F1F"/>
            </w:tcBorders>
            <w:shd w:val="clear" w:color="auto" w:fill="FFF7E5"/>
          </w:tcPr>
          <w:p w14:paraId="2009FB61" w14:textId="77777777" w:rsidR="00940181" w:rsidRPr="00505001" w:rsidRDefault="00940181" w:rsidP="00940181">
            <w:pPr>
              <w:pStyle w:val="TableParagraph"/>
              <w:spacing w:before="172" w:line="268" w:lineRule="auto"/>
              <w:ind w:left="117" w:right="684"/>
              <w:rPr>
                <w:rFonts w:ascii="Public Sans" w:hAnsi="Public Sans"/>
                <w:sz w:val="20"/>
              </w:rPr>
            </w:pPr>
            <w:r w:rsidRPr="00505001">
              <w:rPr>
                <w:rFonts w:ascii="Public Sans" w:hAnsi="Public Sans"/>
                <w:color w:val="22272B"/>
                <w:sz w:val="20"/>
              </w:rPr>
              <w:t>Evidence that the project meets the program aims and objectives</w:t>
            </w:r>
          </w:p>
        </w:tc>
        <w:tc>
          <w:tcPr>
            <w:tcW w:w="1940" w:type="dxa"/>
            <w:tcBorders>
              <w:bottom w:val="single" w:sz="4" w:space="0" w:color="DE4F1F"/>
            </w:tcBorders>
            <w:shd w:val="clear" w:color="auto" w:fill="FFF7E5"/>
          </w:tcPr>
          <w:p w14:paraId="39FD833E" w14:textId="77777777" w:rsidR="00940181" w:rsidRPr="00505001" w:rsidRDefault="00940181" w:rsidP="00940181">
            <w:pPr>
              <w:pStyle w:val="TableParagraph"/>
              <w:spacing w:before="172"/>
              <w:ind w:left="512" w:right="558"/>
              <w:jc w:val="center"/>
              <w:rPr>
                <w:rFonts w:ascii="Public Sans" w:hAnsi="Public Sans"/>
                <w:sz w:val="20"/>
              </w:rPr>
            </w:pPr>
            <w:r w:rsidRPr="00505001">
              <w:rPr>
                <w:rFonts w:ascii="Public Sans" w:hAnsi="Public Sans"/>
                <w:color w:val="22272B"/>
                <w:spacing w:val="-5"/>
                <w:w w:val="125"/>
                <w:sz w:val="20"/>
              </w:rPr>
              <w:t>20%</w:t>
            </w:r>
          </w:p>
        </w:tc>
      </w:tr>
      <w:tr w:rsidR="00940181" w:rsidRPr="00505001" w14:paraId="22E3220C" w14:textId="77777777" w:rsidTr="00BC7EF6">
        <w:trPr>
          <w:trHeight w:val="504"/>
        </w:trPr>
        <w:tc>
          <w:tcPr>
            <w:tcW w:w="2577" w:type="dxa"/>
            <w:tcBorders>
              <w:top w:val="single" w:sz="4" w:space="0" w:color="DE4F1F"/>
              <w:bottom w:val="single" w:sz="4" w:space="0" w:color="DE4F1F"/>
            </w:tcBorders>
            <w:shd w:val="clear" w:color="auto" w:fill="FFF7E5"/>
          </w:tcPr>
          <w:p w14:paraId="293B1C3A" w14:textId="77777777" w:rsidR="00940181" w:rsidRPr="00505001" w:rsidRDefault="00940181" w:rsidP="00940181">
            <w:pPr>
              <w:pStyle w:val="TableParagraph"/>
              <w:ind w:left="118"/>
              <w:rPr>
                <w:rFonts w:ascii="Public Sans" w:hAnsi="Public Sans"/>
                <w:b/>
                <w:sz w:val="20"/>
              </w:rPr>
            </w:pPr>
            <w:r w:rsidRPr="00505001">
              <w:rPr>
                <w:rFonts w:ascii="Public Sans" w:hAnsi="Public Sans"/>
                <w:b/>
                <w:color w:val="22272B"/>
                <w:sz w:val="20"/>
              </w:rPr>
              <w:t>Project</w:t>
            </w:r>
            <w:r w:rsidRPr="00505001">
              <w:rPr>
                <w:rFonts w:ascii="Public Sans" w:hAnsi="Public Sans"/>
                <w:b/>
                <w:color w:val="22272B"/>
                <w:spacing w:val="-12"/>
                <w:sz w:val="20"/>
              </w:rPr>
              <w:t xml:space="preserve"> </w:t>
            </w:r>
            <w:r w:rsidRPr="00505001">
              <w:rPr>
                <w:rFonts w:ascii="Public Sans" w:hAnsi="Public Sans"/>
                <w:b/>
                <w:color w:val="22272B"/>
                <w:spacing w:val="-2"/>
                <w:sz w:val="20"/>
              </w:rPr>
              <w:t>detail</w:t>
            </w:r>
          </w:p>
        </w:tc>
        <w:tc>
          <w:tcPr>
            <w:tcW w:w="4933" w:type="dxa"/>
            <w:tcBorders>
              <w:top w:val="single" w:sz="4" w:space="0" w:color="DE4F1F"/>
              <w:bottom w:val="single" w:sz="4" w:space="0" w:color="DE4F1F"/>
            </w:tcBorders>
            <w:shd w:val="clear" w:color="auto" w:fill="FFF7E5"/>
          </w:tcPr>
          <w:p w14:paraId="5BB6ADD7" w14:textId="77777777" w:rsidR="00940181" w:rsidRPr="00505001" w:rsidRDefault="00940181" w:rsidP="00940181">
            <w:pPr>
              <w:pStyle w:val="TableParagraph"/>
              <w:spacing w:line="268" w:lineRule="auto"/>
              <w:ind w:left="117" w:right="684"/>
              <w:rPr>
                <w:rFonts w:ascii="Public Sans" w:hAnsi="Public Sans"/>
                <w:sz w:val="20"/>
              </w:rPr>
            </w:pPr>
            <w:r w:rsidRPr="00505001">
              <w:rPr>
                <w:rFonts w:ascii="Public Sans" w:hAnsi="Public Sans"/>
                <w:color w:val="22272B"/>
                <w:spacing w:val="-2"/>
                <w:w w:val="105"/>
                <w:sz w:val="20"/>
              </w:rPr>
              <w:t>Explanation</w:t>
            </w:r>
            <w:r w:rsidRPr="00505001">
              <w:rPr>
                <w:rFonts w:ascii="Public Sans" w:hAnsi="Public Sans"/>
                <w:color w:val="22272B"/>
                <w:spacing w:val="-13"/>
                <w:w w:val="105"/>
                <w:sz w:val="20"/>
              </w:rPr>
              <w:t xml:space="preserve"> </w:t>
            </w:r>
            <w:r w:rsidRPr="00505001">
              <w:rPr>
                <w:rFonts w:ascii="Public Sans" w:hAnsi="Public Sans"/>
                <w:color w:val="22272B"/>
                <w:spacing w:val="-2"/>
                <w:w w:val="105"/>
                <w:sz w:val="20"/>
              </w:rPr>
              <w:t>of</w:t>
            </w:r>
            <w:r w:rsidRPr="00505001">
              <w:rPr>
                <w:rFonts w:ascii="Public Sans" w:hAnsi="Public Sans"/>
                <w:color w:val="22272B"/>
                <w:spacing w:val="-12"/>
                <w:w w:val="105"/>
                <w:sz w:val="20"/>
              </w:rPr>
              <w:t xml:space="preserve"> </w:t>
            </w:r>
            <w:r w:rsidRPr="00505001">
              <w:rPr>
                <w:rFonts w:ascii="Public Sans" w:hAnsi="Public Sans"/>
                <w:color w:val="22272B"/>
                <w:spacing w:val="-2"/>
                <w:w w:val="105"/>
                <w:sz w:val="20"/>
              </w:rPr>
              <w:t>what</w:t>
            </w:r>
            <w:r w:rsidRPr="00505001">
              <w:rPr>
                <w:rFonts w:ascii="Public Sans" w:hAnsi="Public Sans"/>
                <w:color w:val="22272B"/>
                <w:spacing w:val="-12"/>
                <w:w w:val="105"/>
                <w:sz w:val="20"/>
              </w:rPr>
              <w:t xml:space="preserve"> </w:t>
            </w:r>
            <w:r w:rsidRPr="00505001">
              <w:rPr>
                <w:rFonts w:ascii="Public Sans" w:hAnsi="Public Sans"/>
                <w:color w:val="22272B"/>
                <w:spacing w:val="-2"/>
                <w:w w:val="105"/>
                <w:sz w:val="20"/>
              </w:rPr>
              <w:t>the</w:t>
            </w:r>
            <w:r w:rsidRPr="00505001">
              <w:rPr>
                <w:rFonts w:ascii="Public Sans" w:hAnsi="Public Sans"/>
                <w:color w:val="22272B"/>
                <w:spacing w:val="-12"/>
                <w:w w:val="105"/>
                <w:sz w:val="20"/>
              </w:rPr>
              <w:t xml:space="preserve"> </w:t>
            </w:r>
            <w:r w:rsidRPr="00505001">
              <w:rPr>
                <w:rFonts w:ascii="Public Sans" w:hAnsi="Public Sans"/>
                <w:color w:val="22272B"/>
                <w:spacing w:val="-2"/>
                <w:w w:val="105"/>
                <w:sz w:val="20"/>
              </w:rPr>
              <w:t xml:space="preserve">funding </w:t>
            </w:r>
            <w:r w:rsidRPr="00505001">
              <w:rPr>
                <w:rFonts w:ascii="Public Sans" w:hAnsi="Public Sans"/>
                <w:color w:val="22272B"/>
                <w:w w:val="105"/>
                <w:sz w:val="20"/>
              </w:rPr>
              <w:t>will</w:t>
            </w:r>
            <w:r w:rsidRPr="00505001">
              <w:rPr>
                <w:rFonts w:ascii="Public Sans" w:hAnsi="Public Sans"/>
                <w:color w:val="22272B"/>
                <w:spacing w:val="-6"/>
                <w:w w:val="105"/>
                <w:sz w:val="20"/>
              </w:rPr>
              <w:t xml:space="preserve"> </w:t>
            </w:r>
            <w:r w:rsidRPr="00505001">
              <w:rPr>
                <w:rFonts w:ascii="Public Sans" w:hAnsi="Public Sans"/>
                <w:color w:val="22272B"/>
                <w:w w:val="105"/>
                <w:sz w:val="20"/>
              </w:rPr>
              <w:t>do</w:t>
            </w:r>
            <w:r w:rsidRPr="00505001">
              <w:rPr>
                <w:rFonts w:ascii="Public Sans" w:hAnsi="Public Sans"/>
                <w:color w:val="22272B"/>
                <w:spacing w:val="-6"/>
                <w:w w:val="105"/>
                <w:sz w:val="20"/>
              </w:rPr>
              <w:t xml:space="preserve"> </w:t>
            </w:r>
            <w:r w:rsidRPr="00505001">
              <w:rPr>
                <w:rFonts w:ascii="Public Sans" w:hAnsi="Public Sans"/>
                <w:color w:val="22272B"/>
                <w:w w:val="105"/>
                <w:sz w:val="20"/>
              </w:rPr>
              <w:t>and</w:t>
            </w:r>
            <w:r w:rsidRPr="00505001">
              <w:rPr>
                <w:rFonts w:ascii="Public Sans" w:hAnsi="Public Sans"/>
                <w:color w:val="22272B"/>
                <w:spacing w:val="-7"/>
                <w:w w:val="105"/>
                <w:sz w:val="20"/>
              </w:rPr>
              <w:t xml:space="preserve"> </w:t>
            </w:r>
            <w:r w:rsidRPr="00505001">
              <w:rPr>
                <w:rFonts w:ascii="Public Sans" w:hAnsi="Public Sans"/>
                <w:color w:val="22272B"/>
                <w:w w:val="105"/>
                <w:sz w:val="20"/>
              </w:rPr>
              <w:t>how</w:t>
            </w:r>
            <w:r w:rsidRPr="00505001">
              <w:rPr>
                <w:rFonts w:ascii="Public Sans" w:hAnsi="Public Sans"/>
                <w:color w:val="22272B"/>
                <w:spacing w:val="-7"/>
                <w:w w:val="105"/>
                <w:sz w:val="20"/>
              </w:rPr>
              <w:t xml:space="preserve"> </w:t>
            </w:r>
            <w:r w:rsidRPr="00505001">
              <w:rPr>
                <w:rFonts w:ascii="Public Sans" w:hAnsi="Public Sans"/>
                <w:color w:val="22272B"/>
                <w:w w:val="105"/>
                <w:sz w:val="20"/>
              </w:rPr>
              <w:t>it</w:t>
            </w:r>
            <w:r w:rsidRPr="00505001">
              <w:rPr>
                <w:rFonts w:ascii="Public Sans" w:hAnsi="Public Sans"/>
                <w:color w:val="22272B"/>
                <w:spacing w:val="-6"/>
                <w:w w:val="105"/>
                <w:sz w:val="20"/>
              </w:rPr>
              <w:t xml:space="preserve"> </w:t>
            </w:r>
            <w:r w:rsidRPr="00505001">
              <w:rPr>
                <w:rFonts w:ascii="Public Sans" w:hAnsi="Public Sans"/>
                <w:color w:val="22272B"/>
                <w:w w:val="105"/>
                <w:sz w:val="20"/>
              </w:rPr>
              <w:t>will</w:t>
            </w:r>
            <w:r w:rsidRPr="00505001">
              <w:rPr>
                <w:rFonts w:ascii="Public Sans" w:hAnsi="Public Sans"/>
                <w:color w:val="22272B"/>
                <w:spacing w:val="-6"/>
                <w:w w:val="105"/>
                <w:sz w:val="20"/>
              </w:rPr>
              <w:t xml:space="preserve"> </w:t>
            </w:r>
            <w:r w:rsidRPr="00505001">
              <w:rPr>
                <w:rFonts w:ascii="Public Sans" w:hAnsi="Public Sans"/>
                <w:color w:val="22272B"/>
                <w:w w:val="105"/>
                <w:sz w:val="20"/>
              </w:rPr>
              <w:t>be</w:t>
            </w:r>
            <w:r w:rsidRPr="00505001">
              <w:rPr>
                <w:rFonts w:ascii="Public Sans" w:hAnsi="Public Sans"/>
                <w:color w:val="22272B"/>
                <w:spacing w:val="-6"/>
                <w:w w:val="105"/>
                <w:sz w:val="20"/>
              </w:rPr>
              <w:t xml:space="preserve"> </w:t>
            </w:r>
            <w:r w:rsidRPr="00505001">
              <w:rPr>
                <w:rFonts w:ascii="Public Sans" w:hAnsi="Public Sans"/>
                <w:color w:val="22272B"/>
                <w:w w:val="105"/>
                <w:sz w:val="20"/>
              </w:rPr>
              <w:t>spent</w:t>
            </w:r>
          </w:p>
        </w:tc>
        <w:tc>
          <w:tcPr>
            <w:tcW w:w="1940" w:type="dxa"/>
            <w:tcBorders>
              <w:top w:val="single" w:sz="4" w:space="0" w:color="DE4F1F"/>
              <w:bottom w:val="single" w:sz="4" w:space="0" w:color="DE4F1F"/>
            </w:tcBorders>
            <w:shd w:val="clear" w:color="auto" w:fill="FFF7E5"/>
          </w:tcPr>
          <w:p w14:paraId="0A3809F8" w14:textId="77777777" w:rsidR="00940181" w:rsidRPr="00505001" w:rsidRDefault="00940181" w:rsidP="00940181">
            <w:pPr>
              <w:pStyle w:val="TableParagraph"/>
              <w:ind w:left="512" w:right="558"/>
              <w:jc w:val="center"/>
              <w:rPr>
                <w:rFonts w:ascii="Public Sans" w:hAnsi="Public Sans"/>
                <w:sz w:val="20"/>
              </w:rPr>
            </w:pPr>
            <w:r w:rsidRPr="00505001">
              <w:rPr>
                <w:rFonts w:ascii="Public Sans" w:hAnsi="Public Sans"/>
                <w:color w:val="22272B"/>
                <w:spacing w:val="-5"/>
                <w:w w:val="125"/>
                <w:sz w:val="20"/>
              </w:rPr>
              <w:t>20%</w:t>
            </w:r>
          </w:p>
        </w:tc>
      </w:tr>
      <w:tr w:rsidR="00940181" w:rsidRPr="00505001" w14:paraId="1B8C220E" w14:textId="77777777" w:rsidTr="00BC7EF6">
        <w:trPr>
          <w:trHeight w:val="504"/>
        </w:trPr>
        <w:tc>
          <w:tcPr>
            <w:tcW w:w="2577" w:type="dxa"/>
            <w:tcBorders>
              <w:top w:val="single" w:sz="4" w:space="0" w:color="DE4F1F"/>
              <w:bottom w:val="single" w:sz="4" w:space="0" w:color="DE4F1F"/>
            </w:tcBorders>
            <w:shd w:val="clear" w:color="auto" w:fill="FFF7E5"/>
          </w:tcPr>
          <w:p w14:paraId="7E9DED9D" w14:textId="77777777" w:rsidR="00940181" w:rsidRPr="00505001" w:rsidRDefault="00940181" w:rsidP="00940181">
            <w:pPr>
              <w:pStyle w:val="TableParagraph"/>
              <w:ind w:left="118"/>
              <w:rPr>
                <w:rFonts w:ascii="Public Sans" w:hAnsi="Public Sans"/>
                <w:b/>
                <w:sz w:val="20"/>
              </w:rPr>
            </w:pPr>
            <w:r w:rsidRPr="00505001">
              <w:rPr>
                <w:rFonts w:ascii="Public Sans" w:hAnsi="Public Sans"/>
                <w:b/>
                <w:color w:val="22272B"/>
                <w:sz w:val="20"/>
              </w:rPr>
              <w:t>Project</w:t>
            </w:r>
            <w:r w:rsidRPr="00505001">
              <w:rPr>
                <w:rFonts w:ascii="Public Sans" w:hAnsi="Public Sans"/>
                <w:b/>
                <w:color w:val="22272B"/>
                <w:spacing w:val="-10"/>
                <w:sz w:val="20"/>
              </w:rPr>
              <w:t xml:space="preserve"> </w:t>
            </w:r>
            <w:r w:rsidRPr="00505001">
              <w:rPr>
                <w:rFonts w:ascii="Public Sans" w:hAnsi="Public Sans"/>
                <w:b/>
                <w:color w:val="22272B"/>
                <w:spacing w:val="-2"/>
                <w:sz w:val="20"/>
              </w:rPr>
              <w:t>impact</w:t>
            </w:r>
          </w:p>
        </w:tc>
        <w:tc>
          <w:tcPr>
            <w:tcW w:w="4933" w:type="dxa"/>
            <w:tcBorders>
              <w:top w:val="single" w:sz="4" w:space="0" w:color="DE4F1F"/>
              <w:bottom w:val="single" w:sz="4" w:space="0" w:color="DE4F1F"/>
            </w:tcBorders>
            <w:shd w:val="clear" w:color="auto" w:fill="FFF7E5"/>
          </w:tcPr>
          <w:p w14:paraId="0BB19647" w14:textId="77777777" w:rsidR="00940181" w:rsidRPr="00505001" w:rsidRDefault="00940181" w:rsidP="00940181">
            <w:pPr>
              <w:pStyle w:val="TableParagraph"/>
              <w:spacing w:line="268" w:lineRule="auto"/>
              <w:ind w:left="117" w:right="159"/>
              <w:rPr>
                <w:rFonts w:ascii="Public Sans" w:hAnsi="Public Sans"/>
                <w:sz w:val="20"/>
              </w:rPr>
            </w:pPr>
            <w:r w:rsidRPr="00505001">
              <w:rPr>
                <w:rFonts w:ascii="Public Sans" w:hAnsi="Public Sans"/>
                <w:color w:val="22272B"/>
                <w:sz w:val="20"/>
              </w:rPr>
              <w:t>Evidence of who the project will benefit</w:t>
            </w:r>
            <w:r w:rsidRPr="00505001">
              <w:rPr>
                <w:rFonts w:ascii="Public Sans" w:hAnsi="Public Sans"/>
                <w:color w:val="22272B"/>
                <w:spacing w:val="-1"/>
                <w:sz w:val="20"/>
              </w:rPr>
              <w:t xml:space="preserve"> </w:t>
            </w:r>
            <w:r w:rsidRPr="00505001">
              <w:rPr>
                <w:rFonts w:ascii="Public Sans" w:hAnsi="Public Sans"/>
                <w:color w:val="22272B"/>
                <w:sz w:val="20"/>
              </w:rPr>
              <w:t>and</w:t>
            </w:r>
            <w:r w:rsidRPr="00505001">
              <w:rPr>
                <w:rFonts w:ascii="Public Sans" w:hAnsi="Public Sans"/>
                <w:color w:val="22272B"/>
                <w:spacing w:val="-2"/>
                <w:sz w:val="20"/>
              </w:rPr>
              <w:t xml:space="preserve"> </w:t>
            </w:r>
            <w:r w:rsidRPr="00505001">
              <w:rPr>
                <w:rFonts w:ascii="Public Sans" w:hAnsi="Public Sans"/>
                <w:color w:val="22272B"/>
                <w:sz w:val="20"/>
              </w:rPr>
              <w:t>how</w:t>
            </w:r>
            <w:r w:rsidRPr="00505001">
              <w:rPr>
                <w:rFonts w:ascii="Public Sans" w:hAnsi="Public Sans"/>
                <w:color w:val="22272B"/>
                <w:spacing w:val="-2"/>
                <w:sz w:val="20"/>
              </w:rPr>
              <w:t xml:space="preserve"> </w:t>
            </w:r>
            <w:r w:rsidRPr="00505001">
              <w:rPr>
                <w:rFonts w:ascii="Public Sans" w:hAnsi="Public Sans"/>
                <w:color w:val="22272B"/>
                <w:sz w:val="20"/>
              </w:rPr>
              <w:t>this</w:t>
            </w:r>
            <w:r w:rsidRPr="00505001">
              <w:rPr>
                <w:rFonts w:ascii="Public Sans" w:hAnsi="Public Sans"/>
                <w:color w:val="22272B"/>
                <w:spacing w:val="-2"/>
                <w:sz w:val="20"/>
              </w:rPr>
              <w:t xml:space="preserve"> </w:t>
            </w:r>
            <w:r w:rsidRPr="00505001">
              <w:rPr>
                <w:rFonts w:ascii="Public Sans" w:hAnsi="Public Sans"/>
                <w:color w:val="22272B"/>
                <w:sz w:val="20"/>
              </w:rPr>
              <w:t>will</w:t>
            </w:r>
            <w:r w:rsidRPr="00505001">
              <w:rPr>
                <w:rFonts w:ascii="Public Sans" w:hAnsi="Public Sans"/>
                <w:color w:val="22272B"/>
                <w:spacing w:val="-1"/>
                <w:sz w:val="20"/>
              </w:rPr>
              <w:t xml:space="preserve"> </w:t>
            </w:r>
            <w:r w:rsidRPr="00505001">
              <w:rPr>
                <w:rFonts w:ascii="Public Sans" w:hAnsi="Public Sans"/>
                <w:color w:val="22272B"/>
                <w:sz w:val="20"/>
              </w:rPr>
              <w:t>be</w:t>
            </w:r>
            <w:r w:rsidRPr="00505001">
              <w:rPr>
                <w:rFonts w:ascii="Public Sans" w:hAnsi="Public Sans"/>
                <w:color w:val="22272B"/>
                <w:spacing w:val="-1"/>
                <w:sz w:val="20"/>
              </w:rPr>
              <w:t xml:space="preserve"> </w:t>
            </w:r>
            <w:r w:rsidRPr="00505001">
              <w:rPr>
                <w:rFonts w:ascii="Public Sans" w:hAnsi="Public Sans"/>
                <w:color w:val="22272B"/>
                <w:sz w:val="20"/>
              </w:rPr>
              <w:t>achieved</w:t>
            </w:r>
          </w:p>
        </w:tc>
        <w:tc>
          <w:tcPr>
            <w:tcW w:w="1940" w:type="dxa"/>
            <w:tcBorders>
              <w:top w:val="single" w:sz="4" w:space="0" w:color="DE4F1F"/>
              <w:bottom w:val="single" w:sz="4" w:space="0" w:color="DE4F1F"/>
            </w:tcBorders>
            <w:shd w:val="clear" w:color="auto" w:fill="FFF7E5"/>
          </w:tcPr>
          <w:p w14:paraId="36DEC72F" w14:textId="77777777" w:rsidR="00940181" w:rsidRPr="00505001" w:rsidRDefault="00940181" w:rsidP="00940181">
            <w:pPr>
              <w:pStyle w:val="TableParagraph"/>
              <w:ind w:left="512" w:right="558"/>
              <w:jc w:val="center"/>
              <w:rPr>
                <w:rFonts w:ascii="Public Sans" w:hAnsi="Public Sans"/>
                <w:sz w:val="20"/>
              </w:rPr>
            </w:pPr>
            <w:r w:rsidRPr="00505001">
              <w:rPr>
                <w:rFonts w:ascii="Public Sans" w:hAnsi="Public Sans"/>
                <w:color w:val="22272B"/>
                <w:spacing w:val="-5"/>
                <w:w w:val="125"/>
                <w:sz w:val="20"/>
              </w:rPr>
              <w:t>20%</w:t>
            </w:r>
          </w:p>
        </w:tc>
      </w:tr>
      <w:tr w:rsidR="00940181" w:rsidRPr="00505001" w14:paraId="1D12EF7A" w14:textId="77777777" w:rsidTr="00BC7EF6">
        <w:trPr>
          <w:trHeight w:val="842"/>
        </w:trPr>
        <w:tc>
          <w:tcPr>
            <w:tcW w:w="2577" w:type="dxa"/>
            <w:tcBorders>
              <w:top w:val="single" w:sz="4" w:space="0" w:color="DE4F1F"/>
              <w:bottom w:val="single" w:sz="4" w:space="0" w:color="DE4F1F"/>
            </w:tcBorders>
            <w:shd w:val="clear" w:color="auto" w:fill="FFF7E5"/>
          </w:tcPr>
          <w:p w14:paraId="6A032D9A" w14:textId="77777777" w:rsidR="00940181" w:rsidRPr="00505001" w:rsidRDefault="00940181" w:rsidP="00940181">
            <w:pPr>
              <w:pStyle w:val="TableParagraph"/>
              <w:ind w:left="118"/>
              <w:rPr>
                <w:rFonts w:ascii="Public Sans" w:hAnsi="Public Sans"/>
                <w:b/>
                <w:sz w:val="20"/>
              </w:rPr>
            </w:pPr>
            <w:r w:rsidRPr="00505001">
              <w:rPr>
                <w:rFonts w:ascii="Public Sans" w:hAnsi="Public Sans"/>
                <w:b/>
                <w:color w:val="22272B"/>
                <w:spacing w:val="-2"/>
                <w:w w:val="105"/>
                <w:sz w:val="20"/>
              </w:rPr>
              <w:t>Capacity</w:t>
            </w:r>
          </w:p>
        </w:tc>
        <w:tc>
          <w:tcPr>
            <w:tcW w:w="4933" w:type="dxa"/>
            <w:tcBorders>
              <w:top w:val="single" w:sz="4" w:space="0" w:color="DE4F1F"/>
              <w:bottom w:val="single" w:sz="4" w:space="0" w:color="DE4F1F"/>
            </w:tcBorders>
            <w:shd w:val="clear" w:color="auto" w:fill="FFF7E5"/>
          </w:tcPr>
          <w:p w14:paraId="16F967D5" w14:textId="77777777" w:rsidR="00940181" w:rsidRPr="00505001" w:rsidRDefault="00940181" w:rsidP="00940181">
            <w:pPr>
              <w:pStyle w:val="TableParagraph"/>
              <w:spacing w:line="268" w:lineRule="auto"/>
              <w:ind w:left="117" w:right="684"/>
              <w:rPr>
                <w:rFonts w:ascii="Public Sans" w:hAnsi="Public Sans"/>
                <w:sz w:val="20"/>
              </w:rPr>
            </w:pPr>
            <w:r w:rsidRPr="00505001">
              <w:rPr>
                <w:rFonts w:ascii="Public Sans" w:hAnsi="Public Sans"/>
                <w:color w:val="22272B"/>
                <w:sz w:val="20"/>
              </w:rPr>
              <w:t>Experience managing previous projects</w:t>
            </w:r>
            <w:r w:rsidRPr="00505001">
              <w:rPr>
                <w:rFonts w:ascii="Public Sans" w:hAnsi="Public Sans"/>
                <w:color w:val="22272B"/>
                <w:spacing w:val="-7"/>
                <w:sz w:val="20"/>
              </w:rPr>
              <w:t xml:space="preserve"> </w:t>
            </w:r>
            <w:r w:rsidRPr="00505001">
              <w:rPr>
                <w:rFonts w:ascii="Public Sans" w:hAnsi="Public Sans"/>
                <w:color w:val="22272B"/>
                <w:sz w:val="20"/>
              </w:rPr>
              <w:t>or</w:t>
            </w:r>
            <w:r w:rsidRPr="00505001">
              <w:rPr>
                <w:rFonts w:ascii="Public Sans" w:hAnsi="Public Sans"/>
                <w:color w:val="22272B"/>
                <w:spacing w:val="-5"/>
                <w:sz w:val="20"/>
              </w:rPr>
              <w:t xml:space="preserve"> </w:t>
            </w:r>
            <w:r w:rsidRPr="00505001">
              <w:rPr>
                <w:rFonts w:ascii="Public Sans" w:hAnsi="Public Sans"/>
                <w:color w:val="22272B"/>
                <w:sz w:val="20"/>
              </w:rPr>
              <w:t>relevant</w:t>
            </w:r>
            <w:r w:rsidRPr="00505001">
              <w:rPr>
                <w:rFonts w:ascii="Public Sans" w:hAnsi="Public Sans"/>
                <w:color w:val="22272B"/>
                <w:spacing w:val="-5"/>
                <w:sz w:val="20"/>
              </w:rPr>
              <w:t xml:space="preserve"> </w:t>
            </w:r>
            <w:r w:rsidRPr="00505001">
              <w:rPr>
                <w:rFonts w:ascii="Public Sans" w:hAnsi="Public Sans"/>
                <w:color w:val="22272B"/>
                <w:sz w:val="20"/>
              </w:rPr>
              <w:t>training</w:t>
            </w:r>
            <w:r w:rsidRPr="00505001">
              <w:rPr>
                <w:rFonts w:ascii="Public Sans" w:hAnsi="Public Sans"/>
                <w:color w:val="22272B"/>
                <w:spacing w:val="-7"/>
                <w:sz w:val="20"/>
              </w:rPr>
              <w:t xml:space="preserve"> </w:t>
            </w:r>
            <w:r w:rsidRPr="00505001">
              <w:rPr>
                <w:rFonts w:ascii="Public Sans" w:hAnsi="Public Sans"/>
                <w:color w:val="22272B"/>
                <w:sz w:val="20"/>
              </w:rPr>
              <w:t>and experience of key staff involved in the project</w:t>
            </w:r>
          </w:p>
        </w:tc>
        <w:tc>
          <w:tcPr>
            <w:tcW w:w="1940" w:type="dxa"/>
            <w:tcBorders>
              <w:top w:val="single" w:sz="4" w:space="0" w:color="DE4F1F"/>
              <w:bottom w:val="single" w:sz="4" w:space="0" w:color="DE4F1F"/>
            </w:tcBorders>
            <w:shd w:val="clear" w:color="auto" w:fill="FFF7E5"/>
          </w:tcPr>
          <w:p w14:paraId="791105A8" w14:textId="77777777" w:rsidR="00940181" w:rsidRPr="00505001" w:rsidRDefault="00940181" w:rsidP="00940181">
            <w:pPr>
              <w:pStyle w:val="TableParagraph"/>
              <w:ind w:left="512" w:right="558"/>
              <w:jc w:val="center"/>
              <w:rPr>
                <w:rFonts w:ascii="Public Sans" w:hAnsi="Public Sans"/>
                <w:sz w:val="20"/>
              </w:rPr>
            </w:pPr>
            <w:r w:rsidRPr="00505001">
              <w:rPr>
                <w:rFonts w:ascii="Public Sans" w:hAnsi="Public Sans"/>
                <w:color w:val="22272B"/>
                <w:spacing w:val="-5"/>
                <w:w w:val="125"/>
                <w:sz w:val="20"/>
              </w:rPr>
              <w:t>20%</w:t>
            </w:r>
          </w:p>
        </w:tc>
      </w:tr>
      <w:tr w:rsidR="00940181" w:rsidRPr="00505001" w14:paraId="7378A622" w14:textId="77777777" w:rsidTr="00BC7EF6">
        <w:trPr>
          <w:trHeight w:val="344"/>
        </w:trPr>
        <w:tc>
          <w:tcPr>
            <w:tcW w:w="2577" w:type="dxa"/>
            <w:tcBorders>
              <w:top w:val="single" w:sz="4" w:space="0" w:color="DE4F1F"/>
              <w:bottom w:val="single" w:sz="4" w:space="0" w:color="DE4F1F"/>
            </w:tcBorders>
            <w:shd w:val="clear" w:color="auto" w:fill="FFF7E5"/>
          </w:tcPr>
          <w:p w14:paraId="7A79CF18" w14:textId="77777777" w:rsidR="00940181" w:rsidRPr="00505001" w:rsidRDefault="00940181" w:rsidP="00940181">
            <w:pPr>
              <w:pStyle w:val="TableParagraph"/>
              <w:ind w:left="118"/>
              <w:rPr>
                <w:rFonts w:ascii="Public Sans" w:hAnsi="Public Sans"/>
                <w:b/>
                <w:sz w:val="20"/>
              </w:rPr>
            </w:pPr>
            <w:r w:rsidRPr="00505001">
              <w:rPr>
                <w:rFonts w:ascii="Public Sans" w:hAnsi="Public Sans"/>
                <w:b/>
                <w:color w:val="22272B"/>
                <w:sz w:val="20"/>
              </w:rPr>
              <w:t>Value</w:t>
            </w:r>
            <w:r w:rsidRPr="00505001">
              <w:rPr>
                <w:rFonts w:ascii="Public Sans" w:hAnsi="Public Sans"/>
                <w:b/>
                <w:color w:val="22272B"/>
                <w:spacing w:val="-5"/>
                <w:sz w:val="20"/>
              </w:rPr>
              <w:t xml:space="preserve"> </w:t>
            </w:r>
            <w:r w:rsidRPr="00505001">
              <w:rPr>
                <w:rFonts w:ascii="Public Sans" w:hAnsi="Public Sans"/>
                <w:b/>
                <w:color w:val="22272B"/>
                <w:sz w:val="20"/>
              </w:rPr>
              <w:t>for</w:t>
            </w:r>
            <w:r w:rsidRPr="00505001">
              <w:rPr>
                <w:rFonts w:ascii="Public Sans" w:hAnsi="Public Sans"/>
                <w:b/>
                <w:color w:val="22272B"/>
                <w:spacing w:val="-4"/>
                <w:sz w:val="20"/>
              </w:rPr>
              <w:t xml:space="preserve"> money</w:t>
            </w:r>
          </w:p>
        </w:tc>
        <w:tc>
          <w:tcPr>
            <w:tcW w:w="4933" w:type="dxa"/>
            <w:tcBorders>
              <w:top w:val="single" w:sz="4" w:space="0" w:color="DE4F1F"/>
              <w:bottom w:val="single" w:sz="4" w:space="0" w:color="DE4F1F"/>
            </w:tcBorders>
            <w:shd w:val="clear" w:color="auto" w:fill="FFF7E5"/>
          </w:tcPr>
          <w:p w14:paraId="2E0AB944" w14:textId="77777777" w:rsidR="00940181" w:rsidRPr="00505001" w:rsidRDefault="00940181" w:rsidP="00940181">
            <w:pPr>
              <w:pStyle w:val="TableParagraph"/>
              <w:spacing w:line="268" w:lineRule="auto"/>
              <w:ind w:left="117" w:right="195"/>
              <w:jc w:val="both"/>
              <w:rPr>
                <w:rFonts w:ascii="Public Sans" w:hAnsi="Public Sans"/>
                <w:sz w:val="20"/>
              </w:rPr>
            </w:pPr>
            <w:r w:rsidRPr="00505001">
              <w:rPr>
                <w:rFonts w:ascii="Public Sans" w:hAnsi="Public Sans"/>
                <w:color w:val="22272B"/>
                <w:sz w:val="20"/>
              </w:rPr>
              <w:t>It</w:t>
            </w:r>
            <w:r w:rsidRPr="00505001">
              <w:rPr>
                <w:rFonts w:ascii="Public Sans" w:hAnsi="Public Sans"/>
                <w:color w:val="22272B"/>
                <w:spacing w:val="-4"/>
                <w:sz w:val="20"/>
              </w:rPr>
              <w:t xml:space="preserve"> </w:t>
            </w:r>
            <w:r w:rsidRPr="00505001">
              <w:rPr>
                <w:rFonts w:ascii="Public Sans" w:hAnsi="Public Sans"/>
                <w:color w:val="22272B"/>
                <w:sz w:val="20"/>
              </w:rPr>
              <w:t>is</w:t>
            </w:r>
            <w:r w:rsidRPr="00505001">
              <w:rPr>
                <w:rFonts w:ascii="Public Sans" w:hAnsi="Public Sans"/>
                <w:color w:val="22272B"/>
                <w:spacing w:val="-5"/>
                <w:sz w:val="20"/>
              </w:rPr>
              <w:t xml:space="preserve"> </w:t>
            </w:r>
            <w:r w:rsidRPr="00505001">
              <w:rPr>
                <w:rFonts w:ascii="Public Sans" w:hAnsi="Public Sans"/>
                <w:color w:val="22272B"/>
                <w:sz w:val="20"/>
              </w:rPr>
              <w:t>clear</w:t>
            </w:r>
            <w:r w:rsidRPr="00505001">
              <w:rPr>
                <w:rFonts w:ascii="Public Sans" w:hAnsi="Public Sans"/>
                <w:color w:val="22272B"/>
                <w:spacing w:val="-4"/>
                <w:sz w:val="20"/>
              </w:rPr>
              <w:t xml:space="preserve"> </w:t>
            </w:r>
            <w:r w:rsidRPr="00505001">
              <w:rPr>
                <w:rFonts w:ascii="Public Sans" w:hAnsi="Public Sans"/>
                <w:color w:val="22272B"/>
                <w:sz w:val="20"/>
              </w:rPr>
              <w:t>how</w:t>
            </w:r>
            <w:r w:rsidRPr="00505001">
              <w:rPr>
                <w:rFonts w:ascii="Public Sans" w:hAnsi="Public Sans"/>
                <w:color w:val="22272B"/>
                <w:spacing w:val="-5"/>
                <w:sz w:val="20"/>
              </w:rPr>
              <w:t xml:space="preserve"> </w:t>
            </w:r>
            <w:r w:rsidRPr="00505001">
              <w:rPr>
                <w:rFonts w:ascii="Public Sans" w:hAnsi="Public Sans"/>
                <w:color w:val="22272B"/>
                <w:sz w:val="20"/>
              </w:rPr>
              <w:t>budget</w:t>
            </w:r>
            <w:r w:rsidRPr="00505001">
              <w:rPr>
                <w:rFonts w:ascii="Public Sans" w:hAnsi="Public Sans"/>
                <w:color w:val="22272B"/>
                <w:spacing w:val="-4"/>
                <w:sz w:val="20"/>
              </w:rPr>
              <w:t xml:space="preserve"> </w:t>
            </w:r>
            <w:r w:rsidRPr="00505001">
              <w:rPr>
                <w:rFonts w:ascii="Public Sans" w:hAnsi="Public Sans"/>
                <w:color w:val="22272B"/>
                <w:sz w:val="20"/>
              </w:rPr>
              <w:t>items</w:t>
            </w:r>
            <w:r w:rsidRPr="00505001">
              <w:rPr>
                <w:rFonts w:ascii="Public Sans" w:hAnsi="Public Sans"/>
                <w:color w:val="22272B"/>
                <w:spacing w:val="-4"/>
                <w:sz w:val="20"/>
              </w:rPr>
              <w:t xml:space="preserve"> </w:t>
            </w:r>
            <w:r w:rsidRPr="00505001">
              <w:rPr>
                <w:rFonts w:ascii="Public Sans" w:hAnsi="Public Sans"/>
                <w:color w:val="22272B"/>
                <w:sz w:val="20"/>
              </w:rPr>
              <w:t>contribute to</w:t>
            </w:r>
            <w:r w:rsidRPr="00505001">
              <w:rPr>
                <w:rFonts w:ascii="Public Sans" w:hAnsi="Public Sans"/>
                <w:color w:val="22272B"/>
                <w:spacing w:val="-8"/>
                <w:sz w:val="20"/>
              </w:rPr>
              <w:t xml:space="preserve"> </w:t>
            </w:r>
            <w:r w:rsidRPr="00505001">
              <w:rPr>
                <w:rFonts w:ascii="Public Sans" w:hAnsi="Public Sans"/>
                <w:color w:val="22272B"/>
                <w:sz w:val="20"/>
              </w:rPr>
              <w:t>the</w:t>
            </w:r>
            <w:r w:rsidRPr="00505001">
              <w:rPr>
                <w:rFonts w:ascii="Public Sans" w:hAnsi="Public Sans"/>
                <w:color w:val="22272B"/>
                <w:spacing w:val="-8"/>
                <w:sz w:val="20"/>
              </w:rPr>
              <w:t xml:space="preserve"> </w:t>
            </w:r>
            <w:r w:rsidRPr="00505001">
              <w:rPr>
                <w:rFonts w:ascii="Public Sans" w:hAnsi="Public Sans"/>
                <w:color w:val="22272B"/>
                <w:sz w:val="20"/>
              </w:rPr>
              <w:t>project</w:t>
            </w:r>
            <w:r w:rsidRPr="00505001">
              <w:rPr>
                <w:rFonts w:ascii="Public Sans" w:hAnsi="Public Sans"/>
                <w:color w:val="22272B"/>
                <w:spacing w:val="-8"/>
                <w:sz w:val="20"/>
              </w:rPr>
              <w:t xml:space="preserve"> </w:t>
            </w:r>
            <w:r w:rsidRPr="00505001">
              <w:rPr>
                <w:rFonts w:ascii="Public Sans" w:hAnsi="Public Sans"/>
                <w:color w:val="22272B"/>
                <w:w w:val="103"/>
                <w:sz w:val="20"/>
              </w:rPr>
              <w:t>o</w:t>
            </w:r>
            <w:r w:rsidRPr="00505001">
              <w:rPr>
                <w:rFonts w:ascii="Public Sans" w:hAnsi="Public Sans"/>
                <w:color w:val="22272B"/>
                <w:spacing w:val="-3"/>
                <w:w w:val="104"/>
                <w:sz w:val="20"/>
              </w:rPr>
              <w:t>u</w:t>
            </w:r>
            <w:r w:rsidRPr="00505001">
              <w:rPr>
                <w:rFonts w:ascii="Public Sans" w:hAnsi="Public Sans"/>
                <w:color w:val="22272B"/>
                <w:spacing w:val="-4"/>
                <w:w w:val="95"/>
                <w:sz w:val="20"/>
              </w:rPr>
              <w:t>t</w:t>
            </w:r>
            <w:r w:rsidRPr="00505001">
              <w:rPr>
                <w:rFonts w:ascii="Public Sans" w:hAnsi="Public Sans"/>
                <w:color w:val="22272B"/>
                <w:spacing w:val="-1"/>
                <w:w w:val="108"/>
                <w:sz w:val="20"/>
              </w:rPr>
              <w:t>c</w:t>
            </w:r>
            <w:r w:rsidRPr="00505001">
              <w:rPr>
                <w:rFonts w:ascii="Public Sans" w:hAnsi="Public Sans"/>
                <w:color w:val="22272B"/>
                <w:spacing w:val="-1"/>
                <w:w w:val="103"/>
                <w:sz w:val="20"/>
              </w:rPr>
              <w:t>o</w:t>
            </w:r>
            <w:r w:rsidRPr="00505001">
              <w:rPr>
                <w:rFonts w:ascii="Public Sans" w:hAnsi="Public Sans"/>
                <w:color w:val="22272B"/>
                <w:spacing w:val="-1"/>
                <w:w w:val="102"/>
                <w:sz w:val="20"/>
              </w:rPr>
              <w:t>me</w:t>
            </w:r>
            <w:r w:rsidRPr="00505001">
              <w:rPr>
                <w:rFonts w:ascii="Public Sans" w:hAnsi="Public Sans"/>
                <w:color w:val="22272B"/>
                <w:spacing w:val="3"/>
                <w:w w:val="122"/>
                <w:sz w:val="20"/>
              </w:rPr>
              <w:t>s</w:t>
            </w:r>
            <w:r w:rsidRPr="00505001">
              <w:rPr>
                <w:rFonts w:ascii="Public Sans" w:hAnsi="Public Sans"/>
                <w:color w:val="22272B"/>
                <w:w w:val="57"/>
                <w:sz w:val="20"/>
              </w:rPr>
              <w:t>.</w:t>
            </w:r>
            <w:r w:rsidRPr="00505001">
              <w:rPr>
                <w:rFonts w:ascii="Public Sans" w:hAnsi="Public Sans"/>
                <w:color w:val="22272B"/>
                <w:spacing w:val="-8"/>
                <w:w w:val="99"/>
                <w:sz w:val="20"/>
              </w:rPr>
              <w:t xml:space="preserve"> </w:t>
            </w:r>
            <w:r w:rsidRPr="00505001">
              <w:rPr>
                <w:rFonts w:ascii="Public Sans" w:hAnsi="Public Sans"/>
                <w:color w:val="22272B"/>
                <w:sz w:val="20"/>
              </w:rPr>
              <w:t>The</w:t>
            </w:r>
            <w:r w:rsidRPr="00505001">
              <w:rPr>
                <w:rFonts w:ascii="Public Sans" w:hAnsi="Public Sans"/>
                <w:color w:val="22272B"/>
                <w:spacing w:val="-8"/>
                <w:sz w:val="20"/>
              </w:rPr>
              <w:t xml:space="preserve"> </w:t>
            </w:r>
            <w:r w:rsidRPr="00505001">
              <w:rPr>
                <w:rFonts w:ascii="Public Sans" w:hAnsi="Public Sans"/>
                <w:color w:val="22272B"/>
                <w:sz w:val="20"/>
              </w:rPr>
              <w:t>budget</w:t>
            </w:r>
            <w:r w:rsidRPr="00505001">
              <w:rPr>
                <w:rFonts w:ascii="Public Sans" w:hAnsi="Public Sans"/>
                <w:color w:val="22272B"/>
                <w:spacing w:val="-8"/>
                <w:sz w:val="20"/>
              </w:rPr>
              <w:t xml:space="preserve"> </w:t>
            </w:r>
            <w:r w:rsidRPr="00505001">
              <w:rPr>
                <w:rFonts w:ascii="Public Sans" w:hAnsi="Public Sans"/>
                <w:color w:val="22272B"/>
                <w:sz w:val="20"/>
              </w:rPr>
              <w:t>is reasonable and realistic</w:t>
            </w:r>
          </w:p>
        </w:tc>
        <w:tc>
          <w:tcPr>
            <w:tcW w:w="1940" w:type="dxa"/>
            <w:tcBorders>
              <w:top w:val="single" w:sz="4" w:space="0" w:color="DE4F1F"/>
              <w:bottom w:val="single" w:sz="4" w:space="0" w:color="DE4F1F"/>
            </w:tcBorders>
            <w:shd w:val="clear" w:color="auto" w:fill="FFF7E5"/>
          </w:tcPr>
          <w:p w14:paraId="6C722EC1" w14:textId="77777777" w:rsidR="00940181" w:rsidRPr="00505001" w:rsidRDefault="00940181" w:rsidP="00940181">
            <w:pPr>
              <w:pStyle w:val="TableParagraph"/>
              <w:ind w:left="512" w:right="558"/>
              <w:jc w:val="center"/>
              <w:rPr>
                <w:rFonts w:ascii="Public Sans" w:hAnsi="Public Sans"/>
                <w:sz w:val="20"/>
              </w:rPr>
            </w:pPr>
            <w:r w:rsidRPr="00505001">
              <w:rPr>
                <w:rFonts w:ascii="Public Sans" w:hAnsi="Public Sans"/>
                <w:color w:val="22272B"/>
                <w:spacing w:val="-5"/>
                <w:w w:val="125"/>
                <w:sz w:val="20"/>
              </w:rPr>
              <w:t>20%</w:t>
            </w:r>
          </w:p>
        </w:tc>
      </w:tr>
    </w:tbl>
    <w:p w14:paraId="3BAFF5EB" w14:textId="77777777" w:rsidR="00505001" w:rsidRDefault="00505001">
      <w:pPr>
        <w:pStyle w:val="CulturalGrants"/>
      </w:pPr>
      <w:bookmarkStart w:id="20" w:name="_Toc110607494"/>
    </w:p>
    <w:p w14:paraId="01F0C447" w14:textId="55766FE8" w:rsidR="00940181" w:rsidRPr="00505001" w:rsidRDefault="00940181">
      <w:pPr>
        <w:pStyle w:val="CulturalGrants"/>
      </w:pPr>
      <w:r w:rsidRPr="00505001">
        <w:t>How to apply</w:t>
      </w:r>
      <w:bookmarkEnd w:id="20"/>
    </w:p>
    <w:p w14:paraId="17B0AC02" w14:textId="6FC399B9" w:rsidR="00940181" w:rsidRPr="00505001" w:rsidRDefault="00940181" w:rsidP="00940181">
      <w:pPr>
        <w:spacing w:after="0"/>
        <w:ind w:left="720" w:hanging="720"/>
        <w:rPr>
          <w:rFonts w:ascii="Public Sans" w:hAnsi="Public Sans"/>
          <w:sz w:val="24"/>
        </w:rPr>
      </w:pPr>
    </w:p>
    <w:p w14:paraId="1617A6D7" w14:textId="68697CDC" w:rsidR="00940181" w:rsidRPr="00505001" w:rsidRDefault="00940181" w:rsidP="00940181">
      <w:pPr>
        <w:spacing w:after="0"/>
        <w:ind w:left="720" w:hanging="720"/>
        <w:rPr>
          <w:rFonts w:ascii="Public Sans" w:hAnsi="Public Sans"/>
          <w:sz w:val="24"/>
        </w:rPr>
      </w:pPr>
      <w:r w:rsidRPr="00505001">
        <w:rPr>
          <w:rFonts w:ascii="Public Sans" w:hAnsi="Public Sans"/>
          <w:sz w:val="24"/>
        </w:rPr>
        <w:t xml:space="preserve">Applications can be completed online at the </w:t>
      </w:r>
      <w:r w:rsidR="00277681" w:rsidRPr="00505001">
        <w:rPr>
          <w:rFonts w:ascii="Public Sans" w:hAnsi="Public Sans"/>
          <w:sz w:val="24"/>
        </w:rPr>
        <w:t>AA</w:t>
      </w:r>
      <w:r w:rsidRPr="00505001">
        <w:rPr>
          <w:rFonts w:ascii="Public Sans" w:hAnsi="Public Sans"/>
          <w:sz w:val="24"/>
        </w:rPr>
        <w:t xml:space="preserve">NSW online grants platform. </w:t>
      </w:r>
    </w:p>
    <w:p w14:paraId="11D22A3A" w14:textId="77777777" w:rsidR="00505001" w:rsidRDefault="00940181" w:rsidP="00940181">
      <w:pPr>
        <w:spacing w:after="0"/>
        <w:ind w:left="720" w:hanging="720"/>
        <w:rPr>
          <w:rFonts w:ascii="Public Sans" w:hAnsi="Public Sans"/>
          <w:sz w:val="24"/>
        </w:rPr>
      </w:pPr>
      <w:r w:rsidRPr="00505001">
        <w:rPr>
          <w:rFonts w:ascii="Public Sans" w:hAnsi="Public Sans"/>
          <w:sz w:val="24"/>
        </w:rPr>
        <w:t>Applicants are encouraged to contact their nearest Aboriginal Affairs NSW</w:t>
      </w:r>
    </w:p>
    <w:p w14:paraId="68B97FC2" w14:textId="10B78FC5" w:rsidR="00940181" w:rsidRPr="00505001" w:rsidRDefault="00940181" w:rsidP="00505001">
      <w:pPr>
        <w:spacing w:after="0"/>
        <w:ind w:left="720" w:hanging="720"/>
        <w:rPr>
          <w:rFonts w:ascii="Public Sans" w:hAnsi="Public Sans"/>
          <w:sz w:val="24"/>
        </w:rPr>
      </w:pPr>
      <w:r w:rsidRPr="00505001">
        <w:rPr>
          <w:rFonts w:ascii="Public Sans" w:hAnsi="Public Sans"/>
          <w:sz w:val="24"/>
        </w:rPr>
        <w:t>Regional Office to discuss their project.</w:t>
      </w:r>
    </w:p>
    <w:p w14:paraId="57ACE18A" w14:textId="77777777" w:rsidR="00940181" w:rsidRPr="00505001" w:rsidRDefault="00940181" w:rsidP="00940181">
      <w:pPr>
        <w:spacing w:after="0"/>
        <w:ind w:left="720" w:hanging="720"/>
        <w:rPr>
          <w:rFonts w:ascii="Public Sans" w:hAnsi="Public Sans"/>
          <w:sz w:val="24"/>
        </w:rPr>
      </w:pPr>
    </w:p>
    <w:p w14:paraId="167BB1EB" w14:textId="77777777" w:rsidR="00505001" w:rsidRDefault="00940181" w:rsidP="00940181">
      <w:pPr>
        <w:spacing w:after="0"/>
        <w:ind w:left="720" w:hanging="720"/>
        <w:rPr>
          <w:rFonts w:ascii="Public Sans" w:hAnsi="Public Sans"/>
          <w:sz w:val="24"/>
        </w:rPr>
      </w:pPr>
      <w:r w:rsidRPr="00505001">
        <w:rPr>
          <w:rFonts w:ascii="Public Sans" w:hAnsi="Public Sans"/>
          <w:sz w:val="24"/>
        </w:rPr>
        <w:t xml:space="preserve">An Applicant’s Guide and Frequently Asked Questions (FAQs) to assist </w:t>
      </w:r>
    </w:p>
    <w:p w14:paraId="2F672845" w14:textId="22D5ADE1" w:rsidR="00940181" w:rsidRPr="00505001" w:rsidRDefault="00940181" w:rsidP="00505001">
      <w:pPr>
        <w:spacing w:after="0"/>
        <w:ind w:left="720" w:hanging="720"/>
        <w:rPr>
          <w:rFonts w:ascii="Public Sans" w:hAnsi="Public Sans"/>
          <w:sz w:val="24"/>
        </w:rPr>
      </w:pPr>
      <w:r w:rsidRPr="00505001">
        <w:rPr>
          <w:rFonts w:ascii="Public Sans" w:hAnsi="Public Sans"/>
          <w:sz w:val="24"/>
        </w:rPr>
        <w:t>applicants are available from the Aboriginal Affairs NSW website.</w:t>
      </w:r>
    </w:p>
    <w:p w14:paraId="36A8372D" w14:textId="77777777" w:rsidR="00940181" w:rsidRPr="00505001" w:rsidRDefault="00940181" w:rsidP="00940181">
      <w:pPr>
        <w:spacing w:after="0"/>
        <w:ind w:left="720" w:hanging="720"/>
        <w:rPr>
          <w:rFonts w:ascii="Public Sans" w:hAnsi="Public Sans"/>
          <w:sz w:val="24"/>
        </w:rPr>
      </w:pPr>
    </w:p>
    <w:p w14:paraId="0EFB0501" w14:textId="77777777" w:rsidR="00505001" w:rsidRDefault="00940181" w:rsidP="00940181">
      <w:pPr>
        <w:spacing w:after="0"/>
        <w:ind w:left="720" w:hanging="720"/>
        <w:rPr>
          <w:rFonts w:ascii="Public Sans" w:hAnsi="Public Sans"/>
          <w:sz w:val="24"/>
        </w:rPr>
      </w:pPr>
      <w:r w:rsidRPr="00505001">
        <w:rPr>
          <w:rFonts w:ascii="Public Sans" w:hAnsi="Public Sans"/>
          <w:sz w:val="24"/>
        </w:rPr>
        <w:t xml:space="preserve">Applicants can choose to submit a video response to application questions on </w:t>
      </w:r>
    </w:p>
    <w:p w14:paraId="56CC1D97" w14:textId="77777777" w:rsidR="00505001" w:rsidRDefault="00940181" w:rsidP="00505001">
      <w:pPr>
        <w:spacing w:after="0"/>
        <w:ind w:left="720" w:hanging="720"/>
        <w:rPr>
          <w:rFonts w:ascii="Public Sans" w:hAnsi="Public Sans"/>
          <w:sz w:val="24"/>
        </w:rPr>
      </w:pPr>
      <w:r w:rsidRPr="00505001">
        <w:rPr>
          <w:rFonts w:ascii="Public Sans" w:hAnsi="Public Sans"/>
          <w:sz w:val="24"/>
        </w:rPr>
        <w:t>project objectives and outcomes</w:t>
      </w:r>
      <w:r w:rsidR="002C4902" w:rsidRPr="00505001">
        <w:rPr>
          <w:rFonts w:ascii="Public Sans" w:hAnsi="Public Sans"/>
          <w:sz w:val="24"/>
        </w:rPr>
        <w:t xml:space="preserve"> </w:t>
      </w:r>
      <w:r w:rsidR="00277681" w:rsidRPr="00505001">
        <w:rPr>
          <w:rFonts w:ascii="Public Sans" w:hAnsi="Public Sans"/>
          <w:sz w:val="24"/>
        </w:rPr>
        <w:t>AA</w:t>
      </w:r>
      <w:r w:rsidRPr="00505001">
        <w:rPr>
          <w:rFonts w:ascii="Public Sans" w:hAnsi="Public Sans"/>
          <w:sz w:val="24"/>
        </w:rPr>
        <w:t xml:space="preserve">NSW regional staff are available to support </w:t>
      </w:r>
    </w:p>
    <w:p w14:paraId="23809D09" w14:textId="6F981899" w:rsidR="00940181" w:rsidRPr="00505001" w:rsidRDefault="00940181" w:rsidP="00505001">
      <w:pPr>
        <w:spacing w:after="0"/>
        <w:ind w:left="720" w:hanging="720"/>
        <w:rPr>
          <w:rFonts w:ascii="Public Sans" w:hAnsi="Public Sans"/>
          <w:sz w:val="24"/>
        </w:rPr>
      </w:pPr>
      <w:r w:rsidRPr="00505001">
        <w:rPr>
          <w:rFonts w:ascii="Public Sans" w:hAnsi="Public Sans"/>
          <w:sz w:val="24"/>
        </w:rPr>
        <w:t>applicants with recording and preparing a file for upload if required.</w:t>
      </w:r>
    </w:p>
    <w:p w14:paraId="7D93B66E" w14:textId="77777777" w:rsidR="00940181" w:rsidRPr="00505001" w:rsidRDefault="00940181" w:rsidP="00940181">
      <w:pPr>
        <w:spacing w:after="0"/>
        <w:ind w:left="720" w:hanging="720"/>
        <w:rPr>
          <w:rFonts w:ascii="Public Sans" w:hAnsi="Public Sans"/>
          <w:sz w:val="24"/>
        </w:rPr>
      </w:pPr>
    </w:p>
    <w:p w14:paraId="19754534" w14:textId="77777777" w:rsidR="00505001" w:rsidRDefault="00940181" w:rsidP="00940181">
      <w:pPr>
        <w:spacing w:after="0"/>
        <w:ind w:left="720" w:hanging="720"/>
        <w:rPr>
          <w:rFonts w:ascii="Public Sans" w:hAnsi="Public Sans"/>
          <w:sz w:val="24"/>
        </w:rPr>
      </w:pPr>
      <w:r w:rsidRPr="00505001">
        <w:rPr>
          <w:rFonts w:ascii="Public Sans" w:hAnsi="Public Sans"/>
          <w:sz w:val="24"/>
        </w:rPr>
        <w:t xml:space="preserve">An organisation can only receive one grant from the </w:t>
      </w:r>
      <w:r w:rsidR="00F60421" w:rsidRPr="00505001">
        <w:rPr>
          <w:rFonts w:ascii="Public Sans" w:hAnsi="Public Sans"/>
          <w:sz w:val="24"/>
        </w:rPr>
        <w:t>2022-2023</w:t>
      </w:r>
      <w:r w:rsidRPr="00505001">
        <w:rPr>
          <w:rFonts w:ascii="Public Sans" w:hAnsi="Public Sans"/>
          <w:sz w:val="24"/>
        </w:rPr>
        <w:t xml:space="preserve"> Cultural Grants </w:t>
      </w:r>
    </w:p>
    <w:p w14:paraId="18151E11" w14:textId="38F49141" w:rsidR="00940181" w:rsidRPr="00505001" w:rsidRDefault="00940181" w:rsidP="00940181">
      <w:pPr>
        <w:spacing w:after="0"/>
        <w:ind w:left="720" w:hanging="720"/>
        <w:rPr>
          <w:rFonts w:ascii="Public Sans" w:hAnsi="Public Sans"/>
          <w:sz w:val="24"/>
        </w:rPr>
      </w:pPr>
      <w:r w:rsidRPr="00505001">
        <w:rPr>
          <w:rFonts w:ascii="Public Sans" w:hAnsi="Public Sans"/>
          <w:sz w:val="24"/>
        </w:rPr>
        <w:t>Program.</w:t>
      </w:r>
    </w:p>
    <w:p w14:paraId="44E53673" w14:textId="77777777" w:rsidR="00940181" w:rsidRPr="00505001" w:rsidRDefault="00940181" w:rsidP="00940181">
      <w:pPr>
        <w:spacing w:after="0"/>
        <w:ind w:left="720" w:hanging="720"/>
        <w:rPr>
          <w:rFonts w:ascii="Public Sans" w:hAnsi="Public Sans"/>
          <w:sz w:val="24"/>
        </w:rPr>
      </w:pPr>
    </w:p>
    <w:p w14:paraId="2E4075C3" w14:textId="77777777" w:rsidR="00D22083" w:rsidRPr="00505001" w:rsidRDefault="00940181" w:rsidP="00940181">
      <w:pPr>
        <w:spacing w:after="0"/>
        <w:ind w:left="720" w:hanging="720"/>
        <w:rPr>
          <w:rFonts w:ascii="Public Sans" w:hAnsi="Public Sans"/>
          <w:sz w:val="24"/>
        </w:rPr>
      </w:pPr>
      <w:r w:rsidRPr="00505001">
        <w:rPr>
          <w:rFonts w:ascii="Public Sans" w:hAnsi="Public Sans"/>
          <w:sz w:val="24"/>
        </w:rPr>
        <w:t xml:space="preserve">Auspicing organisations may auspice grants for more than one organisation. </w:t>
      </w:r>
    </w:p>
    <w:p w14:paraId="679D0876" w14:textId="77777777" w:rsidR="00D22083" w:rsidRPr="00505001" w:rsidRDefault="00D22083" w:rsidP="00940181">
      <w:pPr>
        <w:spacing w:after="0"/>
        <w:ind w:left="720" w:hanging="720"/>
        <w:rPr>
          <w:rFonts w:ascii="Public Sans" w:hAnsi="Public Sans"/>
          <w:sz w:val="24"/>
        </w:rPr>
      </w:pPr>
    </w:p>
    <w:p w14:paraId="6F8953E4" w14:textId="77777777" w:rsidR="00505001" w:rsidRDefault="00940181" w:rsidP="00940181">
      <w:pPr>
        <w:spacing w:after="0"/>
        <w:ind w:left="720" w:hanging="720"/>
        <w:rPr>
          <w:rFonts w:ascii="Public Sans" w:hAnsi="Public Sans"/>
          <w:sz w:val="24"/>
        </w:rPr>
      </w:pPr>
      <w:r w:rsidRPr="00505001">
        <w:rPr>
          <w:rFonts w:ascii="Public Sans" w:hAnsi="Public Sans"/>
          <w:sz w:val="24"/>
        </w:rPr>
        <w:t xml:space="preserve">Unsuccessful applicants will be offered a feedback session if </w:t>
      </w:r>
      <w:r w:rsidR="00D22083" w:rsidRPr="00505001">
        <w:rPr>
          <w:rFonts w:ascii="Public Sans" w:hAnsi="Public Sans"/>
          <w:sz w:val="24"/>
        </w:rPr>
        <w:t>requested</w:t>
      </w:r>
      <w:r w:rsidR="00080849" w:rsidRPr="00505001">
        <w:rPr>
          <w:rFonts w:ascii="Public Sans" w:hAnsi="Public Sans"/>
          <w:sz w:val="24"/>
        </w:rPr>
        <w:t>, and</w:t>
      </w:r>
    </w:p>
    <w:p w14:paraId="3DED359C" w14:textId="354073DB" w:rsidR="00940181" w:rsidRPr="00505001" w:rsidRDefault="00080849" w:rsidP="00505001">
      <w:pPr>
        <w:spacing w:after="0"/>
        <w:ind w:left="720" w:hanging="720"/>
        <w:rPr>
          <w:rFonts w:ascii="Public Sans" w:hAnsi="Public Sans"/>
          <w:sz w:val="24"/>
        </w:rPr>
      </w:pPr>
      <w:r w:rsidRPr="00505001">
        <w:rPr>
          <w:rFonts w:ascii="Public Sans" w:hAnsi="Public Sans"/>
          <w:sz w:val="24"/>
        </w:rPr>
        <w:t xml:space="preserve">may reapply for funding during the program opening period. </w:t>
      </w:r>
    </w:p>
    <w:p w14:paraId="13B08F38" w14:textId="77777777" w:rsidR="00D01EF8" w:rsidRPr="00505001" w:rsidRDefault="00D01EF8" w:rsidP="00940181">
      <w:pPr>
        <w:spacing w:after="0"/>
        <w:ind w:left="720" w:hanging="720"/>
        <w:rPr>
          <w:rFonts w:ascii="Public Sans" w:hAnsi="Public Sans"/>
          <w:sz w:val="24"/>
        </w:rPr>
      </w:pPr>
    </w:p>
    <w:p w14:paraId="62049733" w14:textId="3B04CE4E" w:rsidR="00080849" w:rsidRPr="00505001" w:rsidRDefault="00080849">
      <w:pPr>
        <w:pStyle w:val="CulturalGrants"/>
      </w:pPr>
      <w:r w:rsidRPr="00505001">
        <w:t xml:space="preserve">Supporting Documents </w:t>
      </w:r>
    </w:p>
    <w:p w14:paraId="4D1DB40E" w14:textId="77777777" w:rsidR="00D01EF8" w:rsidRPr="00505001" w:rsidRDefault="00D01EF8">
      <w:pPr>
        <w:pStyle w:val="CulturalGrants"/>
      </w:pPr>
    </w:p>
    <w:p w14:paraId="24E29216" w14:textId="2A2B7491" w:rsidR="00080849" w:rsidRPr="00505001" w:rsidRDefault="00080849" w:rsidP="00D01EF8">
      <w:pPr>
        <w:rPr>
          <w:rFonts w:ascii="Public Sans" w:hAnsi="Public Sans" w:cs="Arial"/>
          <w:sz w:val="22"/>
          <w:szCs w:val="22"/>
        </w:rPr>
      </w:pPr>
      <w:r w:rsidRPr="00505001">
        <w:rPr>
          <w:rFonts w:ascii="Public Sans" w:hAnsi="Public Sans" w:cs="Arial"/>
          <w:sz w:val="24"/>
          <w:szCs w:val="24"/>
        </w:rPr>
        <w:t>The below documents are required before you submit your application</w:t>
      </w:r>
      <w:r w:rsidRPr="00505001">
        <w:rPr>
          <w:rFonts w:ascii="Public Sans" w:hAnsi="Public Sans" w:cs="Arial"/>
          <w:sz w:val="22"/>
          <w:szCs w:val="22"/>
        </w:rPr>
        <w:t>:</w:t>
      </w:r>
    </w:p>
    <w:p w14:paraId="1CC359C0" w14:textId="0E3FFDE6" w:rsidR="00080849" w:rsidRPr="00505001" w:rsidRDefault="00F96864" w:rsidP="00080849">
      <w:pPr>
        <w:pStyle w:val="ListParagraph"/>
        <w:numPr>
          <w:ilvl w:val="0"/>
          <w:numId w:val="19"/>
        </w:numPr>
        <w:rPr>
          <w:rFonts w:ascii="Public Sans" w:hAnsi="Public Sans"/>
          <w:sz w:val="24"/>
          <w:szCs w:val="24"/>
        </w:rPr>
      </w:pPr>
      <w:r w:rsidRPr="00505001">
        <w:rPr>
          <w:rFonts w:ascii="Public Sans" w:hAnsi="Public Sans"/>
          <w:sz w:val="24"/>
          <w:szCs w:val="24"/>
        </w:rPr>
        <w:t>Evidence of Community Support</w:t>
      </w:r>
    </w:p>
    <w:p w14:paraId="47FC0B30" w14:textId="067AF76F" w:rsidR="00F96864" w:rsidRPr="00505001" w:rsidRDefault="00F96864" w:rsidP="00080849">
      <w:pPr>
        <w:pStyle w:val="ListParagraph"/>
        <w:numPr>
          <w:ilvl w:val="0"/>
          <w:numId w:val="19"/>
        </w:numPr>
        <w:rPr>
          <w:rFonts w:ascii="Public Sans" w:hAnsi="Public Sans"/>
          <w:sz w:val="24"/>
          <w:szCs w:val="24"/>
        </w:rPr>
      </w:pPr>
      <w:r w:rsidRPr="00505001">
        <w:rPr>
          <w:rFonts w:ascii="Public Sans" w:hAnsi="Public Sans"/>
          <w:sz w:val="24"/>
          <w:szCs w:val="24"/>
        </w:rPr>
        <w:t>Certificate of Currency (or a budget that includes the purchase of public liability insurance</w:t>
      </w:r>
      <w:r w:rsidR="003A3D61" w:rsidRPr="00505001">
        <w:rPr>
          <w:rFonts w:ascii="Public Sans" w:hAnsi="Public Sans"/>
          <w:sz w:val="24"/>
          <w:szCs w:val="24"/>
        </w:rPr>
        <w:t>)</w:t>
      </w:r>
    </w:p>
    <w:p w14:paraId="1BE2BC94" w14:textId="77777777" w:rsidR="00585990" w:rsidRDefault="00585990" w:rsidP="00F96864">
      <w:pPr>
        <w:rPr>
          <w:rFonts w:ascii="Public Sans" w:hAnsi="Public Sans"/>
          <w:sz w:val="24"/>
          <w:szCs w:val="24"/>
        </w:rPr>
      </w:pPr>
    </w:p>
    <w:p w14:paraId="471BBC96" w14:textId="61B946EC" w:rsidR="00F96864" w:rsidRPr="00505001" w:rsidRDefault="003A3D61" w:rsidP="00F96864">
      <w:pPr>
        <w:rPr>
          <w:rFonts w:ascii="Public Sans" w:hAnsi="Public Sans"/>
          <w:sz w:val="24"/>
          <w:szCs w:val="24"/>
        </w:rPr>
      </w:pPr>
      <w:r w:rsidRPr="00505001">
        <w:rPr>
          <w:rFonts w:ascii="Public Sans" w:hAnsi="Public Sans"/>
          <w:sz w:val="24"/>
          <w:szCs w:val="24"/>
        </w:rPr>
        <w:lastRenderedPageBreak/>
        <w:t>Recommended d</w:t>
      </w:r>
      <w:r w:rsidR="00F96864" w:rsidRPr="00505001">
        <w:rPr>
          <w:rFonts w:ascii="Public Sans" w:hAnsi="Public Sans"/>
          <w:sz w:val="24"/>
          <w:szCs w:val="24"/>
        </w:rPr>
        <w:t xml:space="preserve">ocuments: </w:t>
      </w:r>
    </w:p>
    <w:p w14:paraId="1FDB6DED" w14:textId="394152A0" w:rsidR="00F96864" w:rsidRPr="00505001" w:rsidRDefault="00F96864" w:rsidP="00F96864">
      <w:pPr>
        <w:pStyle w:val="ListParagraph"/>
        <w:numPr>
          <w:ilvl w:val="0"/>
          <w:numId w:val="21"/>
        </w:numPr>
        <w:rPr>
          <w:rFonts w:ascii="Public Sans" w:hAnsi="Public Sans"/>
          <w:sz w:val="24"/>
          <w:szCs w:val="24"/>
        </w:rPr>
      </w:pPr>
      <w:r w:rsidRPr="00505001">
        <w:rPr>
          <w:rFonts w:ascii="Public Sans" w:hAnsi="Public Sans"/>
          <w:sz w:val="24"/>
          <w:szCs w:val="24"/>
        </w:rPr>
        <w:t xml:space="preserve">Quotes </w:t>
      </w:r>
    </w:p>
    <w:p w14:paraId="6309014E" w14:textId="7B2B7D62" w:rsidR="007F2366" w:rsidRPr="00505001" w:rsidRDefault="003A3D61" w:rsidP="007F2366">
      <w:pPr>
        <w:pStyle w:val="ListParagraph"/>
        <w:numPr>
          <w:ilvl w:val="0"/>
          <w:numId w:val="21"/>
        </w:numPr>
        <w:rPr>
          <w:rFonts w:ascii="Public Sans" w:hAnsi="Public Sans"/>
          <w:sz w:val="24"/>
          <w:szCs w:val="24"/>
        </w:rPr>
      </w:pPr>
      <w:r w:rsidRPr="00505001">
        <w:rPr>
          <w:rFonts w:ascii="Public Sans" w:hAnsi="Public Sans"/>
          <w:sz w:val="24"/>
          <w:szCs w:val="24"/>
        </w:rPr>
        <w:t>other evidence to support your application (</w:t>
      </w:r>
      <w:r w:rsidR="00DE7ECD" w:rsidRPr="00505001">
        <w:rPr>
          <w:rFonts w:ascii="Public Sans" w:hAnsi="Public Sans"/>
          <w:sz w:val="24"/>
          <w:szCs w:val="24"/>
        </w:rPr>
        <w:t>e.g.,</w:t>
      </w:r>
      <w:r w:rsidRPr="00505001">
        <w:rPr>
          <w:rFonts w:ascii="Public Sans" w:hAnsi="Public Sans"/>
          <w:sz w:val="24"/>
          <w:szCs w:val="24"/>
        </w:rPr>
        <w:t xml:space="preserve"> evidence of successfully delivering other projects, project plans)</w:t>
      </w:r>
      <w:bookmarkStart w:id="21" w:name="_Toc110607495"/>
    </w:p>
    <w:p w14:paraId="4E760C71" w14:textId="77777777" w:rsidR="007F2366" w:rsidRPr="00505001" w:rsidRDefault="007F2366" w:rsidP="007F2366">
      <w:pPr>
        <w:pStyle w:val="ListParagraph"/>
        <w:ind w:left="360"/>
        <w:rPr>
          <w:rFonts w:ascii="Public Sans" w:hAnsi="Public Sans"/>
          <w:sz w:val="24"/>
          <w:szCs w:val="24"/>
        </w:rPr>
      </w:pPr>
    </w:p>
    <w:p w14:paraId="38E3CC12" w14:textId="4B38F482" w:rsidR="00940181" w:rsidRPr="00505001" w:rsidRDefault="00940181">
      <w:pPr>
        <w:pStyle w:val="CulturalGrants"/>
      </w:pPr>
      <w:r w:rsidRPr="00505001">
        <w:t>Other important information</w:t>
      </w:r>
      <w:bookmarkEnd w:id="21"/>
    </w:p>
    <w:p w14:paraId="5A53EC40" w14:textId="1A176223" w:rsidR="00940181" w:rsidRPr="00505001" w:rsidRDefault="00940181" w:rsidP="00940181">
      <w:pPr>
        <w:spacing w:after="0"/>
        <w:ind w:left="720" w:hanging="720"/>
        <w:rPr>
          <w:rFonts w:ascii="Public Sans" w:hAnsi="Public Sans"/>
          <w:sz w:val="24"/>
        </w:rPr>
      </w:pPr>
    </w:p>
    <w:p w14:paraId="12392EF2" w14:textId="16A4EE7F" w:rsidR="00536DC1" w:rsidRPr="00505001" w:rsidRDefault="00940181" w:rsidP="001F63B9">
      <w:pPr>
        <w:spacing w:after="0"/>
        <w:rPr>
          <w:rFonts w:ascii="Public Sans" w:hAnsi="Public Sans"/>
          <w:sz w:val="24"/>
        </w:rPr>
      </w:pPr>
      <w:r w:rsidRPr="00505001">
        <w:rPr>
          <w:rFonts w:ascii="Public Sans" w:hAnsi="Public Sans"/>
          <w:b/>
          <w:bCs/>
          <w:sz w:val="24"/>
        </w:rPr>
        <w:t>COVID-19 impacts</w:t>
      </w:r>
      <w:r w:rsidR="00C32B9F" w:rsidRPr="00505001">
        <w:rPr>
          <w:rFonts w:ascii="Public Sans" w:hAnsi="Public Sans"/>
          <w:b/>
          <w:bCs/>
          <w:sz w:val="24"/>
        </w:rPr>
        <w:t xml:space="preserve"> </w:t>
      </w:r>
      <w:r w:rsidRPr="00505001">
        <w:rPr>
          <w:rFonts w:ascii="Public Sans" w:hAnsi="Public Sans"/>
          <w:sz w:val="24"/>
        </w:rPr>
        <w:t xml:space="preserve">Due to the changing impacts of COVID-19 across NSW, projects must be in line with Public Health Orders and NSW Government advice, such as social distancing and public gatherings. </w:t>
      </w:r>
    </w:p>
    <w:p w14:paraId="1BDA3F6E" w14:textId="77777777" w:rsidR="00536DC1" w:rsidRPr="00505001" w:rsidRDefault="00536DC1" w:rsidP="00940181">
      <w:pPr>
        <w:spacing w:after="0"/>
        <w:ind w:left="720" w:hanging="720"/>
        <w:rPr>
          <w:rFonts w:ascii="Public Sans" w:hAnsi="Public Sans"/>
          <w:sz w:val="24"/>
        </w:rPr>
      </w:pPr>
    </w:p>
    <w:p w14:paraId="490BE1F9" w14:textId="36CAC452" w:rsidR="00940181" w:rsidRPr="00505001" w:rsidRDefault="00940181" w:rsidP="00940181">
      <w:pPr>
        <w:spacing w:after="0"/>
        <w:ind w:left="720" w:hanging="720"/>
        <w:rPr>
          <w:rFonts w:ascii="Public Sans" w:hAnsi="Public Sans"/>
          <w:sz w:val="24"/>
        </w:rPr>
      </w:pPr>
      <w:r w:rsidRPr="00505001">
        <w:rPr>
          <w:rFonts w:ascii="Public Sans" w:hAnsi="Public Sans"/>
          <w:sz w:val="24"/>
        </w:rPr>
        <w:t xml:space="preserve">Up-to-date information is available </w:t>
      </w:r>
      <w:r w:rsidRPr="00505001">
        <w:rPr>
          <w:rFonts w:ascii="Public Sans" w:hAnsi="Public Sans"/>
          <w:i/>
          <w:iCs/>
          <w:sz w:val="24"/>
        </w:rPr>
        <w:t>here.</w:t>
      </w:r>
    </w:p>
    <w:p w14:paraId="4A3C9C99" w14:textId="77777777" w:rsidR="00536DC1" w:rsidRPr="00505001" w:rsidRDefault="00536DC1" w:rsidP="00940181">
      <w:pPr>
        <w:spacing w:after="0"/>
        <w:ind w:left="720" w:hanging="720"/>
        <w:rPr>
          <w:rFonts w:ascii="Public Sans" w:hAnsi="Public Sans"/>
          <w:sz w:val="24"/>
        </w:rPr>
      </w:pPr>
    </w:p>
    <w:p w14:paraId="67E8E472" w14:textId="3A5CF65C" w:rsidR="00940181" w:rsidRPr="00505001" w:rsidRDefault="00940181" w:rsidP="007F2366">
      <w:pPr>
        <w:spacing w:after="0"/>
        <w:rPr>
          <w:rFonts w:ascii="Public Sans" w:hAnsi="Public Sans"/>
          <w:sz w:val="24"/>
        </w:rPr>
      </w:pPr>
      <w:r w:rsidRPr="00505001">
        <w:rPr>
          <w:rFonts w:ascii="Public Sans" w:hAnsi="Public Sans"/>
          <w:sz w:val="24"/>
        </w:rPr>
        <w:t xml:space="preserve">If COVID-19 rules in NSW change during the grants period, </w:t>
      </w:r>
      <w:r w:rsidR="00277681" w:rsidRPr="00505001">
        <w:rPr>
          <w:rFonts w:ascii="Public Sans" w:hAnsi="Public Sans"/>
          <w:sz w:val="24"/>
        </w:rPr>
        <w:t>AA</w:t>
      </w:r>
      <w:r w:rsidRPr="00505001">
        <w:rPr>
          <w:rFonts w:ascii="Public Sans" w:hAnsi="Public Sans"/>
          <w:sz w:val="24"/>
        </w:rPr>
        <w:t>NSW may request further information from you, on how you propose to manage COVID-19 risks for your project.</w:t>
      </w:r>
    </w:p>
    <w:p w14:paraId="16CCF55C" w14:textId="77777777" w:rsidR="00D01EF8" w:rsidRPr="00505001" w:rsidRDefault="00D01EF8" w:rsidP="00940181">
      <w:pPr>
        <w:spacing w:after="0"/>
        <w:ind w:left="720" w:hanging="720"/>
        <w:rPr>
          <w:rFonts w:ascii="Public Sans" w:hAnsi="Public Sans"/>
          <w:sz w:val="24"/>
        </w:rPr>
      </w:pPr>
    </w:p>
    <w:p w14:paraId="0DB58BB4" w14:textId="4F536E5F" w:rsidR="00940181" w:rsidRDefault="00940181" w:rsidP="00940181">
      <w:pPr>
        <w:spacing w:after="0"/>
        <w:ind w:left="720" w:hanging="720"/>
        <w:rPr>
          <w:rFonts w:ascii="Public Sans" w:hAnsi="Public Sans"/>
          <w:b/>
          <w:bCs/>
          <w:sz w:val="24"/>
        </w:rPr>
      </w:pPr>
      <w:r w:rsidRPr="00505001">
        <w:rPr>
          <w:rFonts w:ascii="Public Sans" w:hAnsi="Public Sans"/>
          <w:b/>
          <w:bCs/>
          <w:sz w:val="24"/>
        </w:rPr>
        <w:t>Aboriginal Cultural and Intellectual Property</w:t>
      </w:r>
    </w:p>
    <w:p w14:paraId="4EBE1305" w14:textId="77777777" w:rsidR="00585990" w:rsidRPr="00505001" w:rsidRDefault="00585990" w:rsidP="00940181">
      <w:pPr>
        <w:spacing w:after="0"/>
        <w:ind w:left="720" w:hanging="720"/>
        <w:rPr>
          <w:rFonts w:ascii="Public Sans" w:hAnsi="Public Sans"/>
          <w:b/>
          <w:bCs/>
          <w:sz w:val="24"/>
        </w:rPr>
      </w:pPr>
    </w:p>
    <w:p w14:paraId="650EC7FA" w14:textId="1F3EDBE9" w:rsidR="00536DC1" w:rsidRPr="00505001" w:rsidRDefault="00277681" w:rsidP="00940181">
      <w:pPr>
        <w:spacing w:after="0"/>
        <w:ind w:left="720" w:hanging="720"/>
        <w:rPr>
          <w:rFonts w:ascii="Public Sans" w:hAnsi="Public Sans"/>
          <w:sz w:val="24"/>
        </w:rPr>
      </w:pPr>
      <w:r w:rsidRPr="00505001">
        <w:rPr>
          <w:rFonts w:ascii="Public Sans" w:hAnsi="Public Sans"/>
          <w:sz w:val="24"/>
        </w:rPr>
        <w:t>AANSW</w:t>
      </w:r>
      <w:r w:rsidR="00940181" w:rsidRPr="00505001">
        <w:rPr>
          <w:rFonts w:ascii="Public Sans" w:hAnsi="Public Sans"/>
          <w:sz w:val="24"/>
        </w:rPr>
        <w:t xml:space="preserve"> has developed an Aboriginal Cultural and Intellectual Property (ACIP) </w:t>
      </w:r>
    </w:p>
    <w:p w14:paraId="6C81C7B9" w14:textId="77777777" w:rsidR="00505001" w:rsidRDefault="00940181" w:rsidP="00940181">
      <w:pPr>
        <w:spacing w:after="0"/>
        <w:ind w:left="720" w:hanging="720"/>
        <w:rPr>
          <w:rFonts w:ascii="Public Sans" w:hAnsi="Public Sans"/>
          <w:sz w:val="24"/>
        </w:rPr>
      </w:pPr>
      <w:r w:rsidRPr="00505001">
        <w:rPr>
          <w:rFonts w:ascii="Public Sans" w:hAnsi="Public Sans"/>
          <w:sz w:val="24"/>
        </w:rPr>
        <w:t>Protocol that aims to build awareness and respect for Aboriginal culture. The</w:t>
      </w:r>
    </w:p>
    <w:p w14:paraId="2755A4BE" w14:textId="77777777" w:rsidR="00505001" w:rsidRDefault="00940181" w:rsidP="00505001">
      <w:pPr>
        <w:spacing w:after="0"/>
        <w:ind w:left="720" w:hanging="720"/>
        <w:rPr>
          <w:rFonts w:ascii="Public Sans" w:hAnsi="Public Sans"/>
          <w:sz w:val="24"/>
        </w:rPr>
      </w:pPr>
      <w:r w:rsidRPr="00505001">
        <w:rPr>
          <w:rFonts w:ascii="Public Sans" w:hAnsi="Public Sans"/>
          <w:sz w:val="24"/>
        </w:rPr>
        <w:t xml:space="preserve">Protocol sets a standard for how </w:t>
      </w:r>
      <w:r w:rsidR="00277681" w:rsidRPr="00505001">
        <w:rPr>
          <w:rFonts w:ascii="Public Sans" w:hAnsi="Public Sans"/>
          <w:sz w:val="24"/>
        </w:rPr>
        <w:t>AA</w:t>
      </w:r>
      <w:r w:rsidRPr="00505001">
        <w:rPr>
          <w:rFonts w:ascii="Public Sans" w:hAnsi="Public Sans"/>
          <w:sz w:val="24"/>
        </w:rPr>
        <w:t xml:space="preserve">NSW engages with Aboriginal people and </w:t>
      </w:r>
    </w:p>
    <w:p w14:paraId="500A9C75" w14:textId="77777777" w:rsidR="00505001" w:rsidRDefault="00940181" w:rsidP="00505001">
      <w:pPr>
        <w:spacing w:after="0"/>
        <w:ind w:left="720" w:hanging="720"/>
        <w:rPr>
          <w:rFonts w:ascii="Public Sans" w:hAnsi="Public Sans"/>
          <w:sz w:val="24"/>
        </w:rPr>
      </w:pPr>
      <w:r w:rsidRPr="00505001">
        <w:rPr>
          <w:rFonts w:ascii="Public Sans" w:hAnsi="Public Sans"/>
          <w:sz w:val="24"/>
        </w:rPr>
        <w:t>communities regarding their cultural and intellectual property and what i</w:t>
      </w:r>
      <w:r w:rsidR="00505001">
        <w:rPr>
          <w:rFonts w:ascii="Public Sans" w:hAnsi="Public Sans"/>
          <w:sz w:val="24"/>
        </w:rPr>
        <w:t>t</w:t>
      </w:r>
    </w:p>
    <w:p w14:paraId="08BD3875" w14:textId="1D1FCCA7" w:rsidR="00940181" w:rsidRPr="00505001" w:rsidRDefault="00940181" w:rsidP="00505001">
      <w:pPr>
        <w:spacing w:after="0"/>
        <w:ind w:left="720" w:hanging="720"/>
        <w:rPr>
          <w:rFonts w:ascii="Public Sans" w:hAnsi="Public Sans"/>
          <w:sz w:val="24"/>
        </w:rPr>
      </w:pPr>
      <w:r w:rsidRPr="00505001">
        <w:rPr>
          <w:rFonts w:ascii="Public Sans" w:hAnsi="Public Sans"/>
          <w:sz w:val="24"/>
        </w:rPr>
        <w:t>expects from the organisations it funds.</w:t>
      </w:r>
    </w:p>
    <w:p w14:paraId="741AB574" w14:textId="77777777" w:rsidR="00536DC1" w:rsidRPr="00505001" w:rsidRDefault="00536DC1" w:rsidP="00940181">
      <w:pPr>
        <w:spacing w:after="0"/>
        <w:ind w:left="720" w:hanging="720"/>
        <w:rPr>
          <w:rFonts w:ascii="Public Sans" w:hAnsi="Public Sans"/>
          <w:sz w:val="24"/>
        </w:rPr>
      </w:pPr>
    </w:p>
    <w:p w14:paraId="2034D5BE" w14:textId="77777777" w:rsidR="00505001" w:rsidRDefault="00940181" w:rsidP="00940181">
      <w:pPr>
        <w:spacing w:after="0"/>
        <w:ind w:left="720" w:hanging="720"/>
        <w:rPr>
          <w:rFonts w:ascii="Public Sans" w:hAnsi="Public Sans"/>
          <w:sz w:val="24"/>
        </w:rPr>
      </w:pPr>
      <w:r w:rsidRPr="00505001">
        <w:rPr>
          <w:rFonts w:ascii="Public Sans" w:hAnsi="Public Sans"/>
          <w:sz w:val="24"/>
        </w:rPr>
        <w:t xml:space="preserve">Any Aboriginal Cultural or Intellectual Property submitted in a grant application </w:t>
      </w:r>
    </w:p>
    <w:p w14:paraId="644C0FA5" w14:textId="25F88B54" w:rsidR="00536DC1" w:rsidRPr="00505001" w:rsidRDefault="00940181" w:rsidP="00505001">
      <w:pPr>
        <w:spacing w:after="0"/>
        <w:ind w:left="720" w:hanging="720"/>
        <w:rPr>
          <w:rFonts w:ascii="Public Sans" w:hAnsi="Public Sans"/>
          <w:sz w:val="24"/>
        </w:rPr>
      </w:pPr>
      <w:r w:rsidRPr="00505001">
        <w:rPr>
          <w:rFonts w:ascii="Public Sans" w:hAnsi="Public Sans"/>
          <w:sz w:val="24"/>
        </w:rPr>
        <w:t xml:space="preserve">to </w:t>
      </w:r>
      <w:r w:rsidR="00277681" w:rsidRPr="00505001">
        <w:rPr>
          <w:rFonts w:ascii="Public Sans" w:hAnsi="Public Sans"/>
          <w:sz w:val="24"/>
        </w:rPr>
        <w:t>AA</w:t>
      </w:r>
      <w:r w:rsidRPr="00505001">
        <w:rPr>
          <w:rFonts w:ascii="Public Sans" w:hAnsi="Public Sans"/>
          <w:sz w:val="24"/>
        </w:rPr>
        <w:t xml:space="preserve">NSW remains the property of the relevant community organisation or </w:t>
      </w:r>
    </w:p>
    <w:p w14:paraId="0E1CA2D3" w14:textId="102B32E4" w:rsidR="00940181" w:rsidRPr="00505001" w:rsidRDefault="00940181" w:rsidP="00940181">
      <w:pPr>
        <w:spacing w:after="0"/>
        <w:ind w:left="720" w:hanging="720"/>
        <w:rPr>
          <w:rFonts w:ascii="Public Sans" w:hAnsi="Public Sans"/>
          <w:sz w:val="24"/>
        </w:rPr>
      </w:pPr>
      <w:r w:rsidRPr="00505001">
        <w:rPr>
          <w:rFonts w:ascii="Public Sans" w:hAnsi="Public Sans"/>
          <w:sz w:val="24"/>
        </w:rPr>
        <w:t>Aboriginal person.</w:t>
      </w:r>
    </w:p>
    <w:p w14:paraId="06332901" w14:textId="73B8C6EE" w:rsidR="00940181" w:rsidRPr="00505001" w:rsidRDefault="00940181" w:rsidP="00940181">
      <w:pPr>
        <w:spacing w:after="0"/>
        <w:ind w:left="720" w:hanging="720"/>
        <w:rPr>
          <w:rFonts w:ascii="Public Sans" w:hAnsi="Public Sans"/>
          <w:sz w:val="24"/>
        </w:rPr>
      </w:pPr>
    </w:p>
    <w:p w14:paraId="26CF3167" w14:textId="2484467E" w:rsidR="00536DC1" w:rsidRPr="00505001" w:rsidRDefault="00277681" w:rsidP="00940181">
      <w:pPr>
        <w:spacing w:after="0"/>
        <w:ind w:left="720" w:hanging="720"/>
        <w:rPr>
          <w:rFonts w:ascii="Public Sans" w:hAnsi="Public Sans"/>
          <w:sz w:val="24"/>
        </w:rPr>
      </w:pPr>
      <w:r w:rsidRPr="00505001">
        <w:rPr>
          <w:rFonts w:ascii="Public Sans" w:hAnsi="Public Sans"/>
          <w:sz w:val="24"/>
        </w:rPr>
        <w:t>AA</w:t>
      </w:r>
      <w:r w:rsidR="00940181" w:rsidRPr="00505001">
        <w:rPr>
          <w:rFonts w:ascii="Public Sans" w:hAnsi="Public Sans"/>
          <w:sz w:val="24"/>
        </w:rPr>
        <w:t xml:space="preserve">NSW will not distribute or communicate any ACIP contained in </w:t>
      </w:r>
    </w:p>
    <w:p w14:paraId="036EE939" w14:textId="77777777" w:rsidR="00505001" w:rsidRDefault="00940181" w:rsidP="00940181">
      <w:pPr>
        <w:spacing w:after="0"/>
        <w:ind w:left="720" w:hanging="720"/>
        <w:rPr>
          <w:rFonts w:ascii="Public Sans" w:hAnsi="Public Sans"/>
          <w:sz w:val="24"/>
        </w:rPr>
      </w:pPr>
      <w:r w:rsidRPr="00505001">
        <w:rPr>
          <w:rFonts w:ascii="Public Sans" w:hAnsi="Public Sans"/>
          <w:sz w:val="24"/>
        </w:rPr>
        <w:t>SmartyGrants and agrees to respect the cultural protocols of Aboriginal people</w:t>
      </w:r>
    </w:p>
    <w:p w14:paraId="624709EB" w14:textId="66371544" w:rsidR="00940181" w:rsidRPr="00505001" w:rsidRDefault="00940181" w:rsidP="00505001">
      <w:pPr>
        <w:spacing w:after="0"/>
        <w:ind w:left="720" w:hanging="720"/>
        <w:rPr>
          <w:rFonts w:ascii="Public Sans" w:hAnsi="Public Sans"/>
          <w:sz w:val="24"/>
        </w:rPr>
      </w:pPr>
      <w:r w:rsidRPr="00505001">
        <w:rPr>
          <w:rFonts w:ascii="Public Sans" w:hAnsi="Public Sans"/>
          <w:sz w:val="24"/>
        </w:rPr>
        <w:t>to whom it may apply.</w:t>
      </w:r>
    </w:p>
    <w:p w14:paraId="5479A6DF" w14:textId="77777777" w:rsidR="00536DC1" w:rsidRPr="00505001" w:rsidRDefault="00536DC1" w:rsidP="00940181">
      <w:pPr>
        <w:spacing w:after="0"/>
        <w:ind w:left="720" w:hanging="720"/>
        <w:rPr>
          <w:rFonts w:ascii="Public Sans" w:hAnsi="Public Sans"/>
          <w:sz w:val="24"/>
        </w:rPr>
      </w:pPr>
    </w:p>
    <w:p w14:paraId="5A546100" w14:textId="73B9F726" w:rsidR="00940181" w:rsidRPr="00505001" w:rsidRDefault="00940181" w:rsidP="00DB64D7">
      <w:pPr>
        <w:spacing w:after="0"/>
        <w:rPr>
          <w:rFonts w:ascii="Public Sans" w:hAnsi="Public Sans"/>
          <w:sz w:val="24"/>
        </w:rPr>
      </w:pPr>
      <w:r w:rsidRPr="00505001">
        <w:rPr>
          <w:rFonts w:ascii="Public Sans" w:hAnsi="Public Sans"/>
          <w:sz w:val="24"/>
        </w:rPr>
        <w:t>More information on ACIP, including the Protocol is available on the</w:t>
      </w:r>
      <w:r w:rsidR="00277681" w:rsidRPr="00505001">
        <w:rPr>
          <w:rFonts w:ascii="Public Sans" w:hAnsi="Public Sans"/>
          <w:sz w:val="24"/>
        </w:rPr>
        <w:t xml:space="preserve"> AANSW website</w:t>
      </w:r>
      <w:r w:rsidRPr="00505001">
        <w:rPr>
          <w:rFonts w:ascii="Public Sans" w:hAnsi="Public Sans"/>
          <w:sz w:val="24"/>
        </w:rPr>
        <w:t xml:space="preserve"> </w:t>
      </w:r>
    </w:p>
    <w:p w14:paraId="721A14AA" w14:textId="77777777" w:rsidR="00940181" w:rsidRPr="00505001" w:rsidRDefault="00940181" w:rsidP="00940181">
      <w:pPr>
        <w:spacing w:after="0"/>
        <w:ind w:left="720" w:hanging="720"/>
        <w:rPr>
          <w:rFonts w:ascii="Public Sans" w:hAnsi="Public Sans"/>
          <w:sz w:val="24"/>
        </w:rPr>
      </w:pPr>
    </w:p>
    <w:p w14:paraId="352410BA" w14:textId="77777777" w:rsidR="00585990" w:rsidRDefault="00940181" w:rsidP="00871AA1">
      <w:pPr>
        <w:spacing w:after="0"/>
        <w:rPr>
          <w:rFonts w:ascii="Public Sans" w:hAnsi="Public Sans"/>
          <w:b/>
          <w:bCs/>
          <w:sz w:val="24"/>
        </w:rPr>
      </w:pPr>
      <w:r w:rsidRPr="00505001">
        <w:rPr>
          <w:rFonts w:ascii="Public Sans" w:hAnsi="Public Sans"/>
          <w:b/>
          <w:bCs/>
          <w:sz w:val="24"/>
        </w:rPr>
        <w:t>Funding arrangements and reporting</w:t>
      </w:r>
      <w:r w:rsidR="000518F9" w:rsidRPr="00505001">
        <w:rPr>
          <w:rFonts w:ascii="Public Sans" w:hAnsi="Public Sans"/>
          <w:b/>
          <w:bCs/>
          <w:sz w:val="24"/>
        </w:rPr>
        <w:t xml:space="preserve"> </w:t>
      </w:r>
    </w:p>
    <w:p w14:paraId="4BBDE6FE" w14:textId="77777777" w:rsidR="00585990" w:rsidRDefault="00585990" w:rsidP="00871AA1">
      <w:pPr>
        <w:spacing w:after="0"/>
        <w:rPr>
          <w:rFonts w:ascii="Public Sans" w:hAnsi="Public Sans"/>
          <w:b/>
          <w:bCs/>
          <w:sz w:val="24"/>
        </w:rPr>
      </w:pPr>
    </w:p>
    <w:p w14:paraId="6E9C37ED" w14:textId="43A27DB8" w:rsidR="00940181" w:rsidRPr="00505001" w:rsidRDefault="00940181" w:rsidP="00871AA1">
      <w:pPr>
        <w:spacing w:after="0"/>
        <w:rPr>
          <w:rFonts w:ascii="Public Sans" w:hAnsi="Public Sans"/>
          <w:sz w:val="24"/>
        </w:rPr>
      </w:pPr>
      <w:r w:rsidRPr="00505001">
        <w:rPr>
          <w:rFonts w:ascii="Public Sans" w:hAnsi="Public Sans"/>
          <w:sz w:val="24"/>
        </w:rPr>
        <w:t>Successful applicants will be required to:</w:t>
      </w:r>
    </w:p>
    <w:p w14:paraId="7A1A6FDD" w14:textId="219AF3D0" w:rsidR="00940181" w:rsidRPr="00505001" w:rsidRDefault="00940181" w:rsidP="00505001">
      <w:pPr>
        <w:pStyle w:val="ListParagraph"/>
        <w:numPr>
          <w:ilvl w:val="0"/>
          <w:numId w:val="35"/>
        </w:numPr>
        <w:spacing w:after="0"/>
        <w:rPr>
          <w:rFonts w:ascii="Public Sans" w:hAnsi="Public Sans"/>
          <w:sz w:val="24"/>
        </w:rPr>
      </w:pPr>
      <w:r w:rsidRPr="00505001">
        <w:rPr>
          <w:rFonts w:ascii="Public Sans" w:hAnsi="Public Sans"/>
          <w:sz w:val="24"/>
        </w:rPr>
        <w:t xml:space="preserve">enter into a Funding Agreement with </w:t>
      </w:r>
      <w:r w:rsidR="00277681" w:rsidRPr="00505001">
        <w:rPr>
          <w:rFonts w:ascii="Public Sans" w:hAnsi="Public Sans"/>
          <w:sz w:val="24"/>
        </w:rPr>
        <w:t>AA</w:t>
      </w:r>
      <w:r w:rsidRPr="00505001">
        <w:rPr>
          <w:rFonts w:ascii="Public Sans" w:hAnsi="Public Sans"/>
          <w:sz w:val="24"/>
        </w:rPr>
        <w:t>NSW within two weeks of the offer being made</w:t>
      </w:r>
    </w:p>
    <w:p w14:paraId="6342595C" w14:textId="4249B1AD" w:rsidR="00940181" w:rsidRPr="00505001" w:rsidRDefault="00940181" w:rsidP="00505001">
      <w:pPr>
        <w:pStyle w:val="ListParagraph"/>
        <w:numPr>
          <w:ilvl w:val="0"/>
          <w:numId w:val="35"/>
        </w:numPr>
        <w:spacing w:after="0"/>
        <w:rPr>
          <w:rFonts w:ascii="Public Sans" w:hAnsi="Public Sans"/>
          <w:sz w:val="24"/>
        </w:rPr>
      </w:pPr>
      <w:r w:rsidRPr="00505001">
        <w:rPr>
          <w:rFonts w:ascii="Public Sans" w:hAnsi="Public Sans"/>
          <w:sz w:val="24"/>
        </w:rPr>
        <w:t>start and complete funded activities and events by the dates specified in the Funding Agreement</w:t>
      </w:r>
    </w:p>
    <w:p w14:paraId="036B03CE" w14:textId="104E09A1" w:rsidR="00940181" w:rsidRPr="00505001" w:rsidRDefault="00940181" w:rsidP="00505001">
      <w:pPr>
        <w:pStyle w:val="ListParagraph"/>
        <w:numPr>
          <w:ilvl w:val="0"/>
          <w:numId w:val="35"/>
        </w:numPr>
        <w:spacing w:after="0"/>
        <w:rPr>
          <w:rFonts w:ascii="Public Sans" w:hAnsi="Public Sans"/>
          <w:sz w:val="24"/>
        </w:rPr>
      </w:pPr>
      <w:r w:rsidRPr="00505001">
        <w:rPr>
          <w:rFonts w:ascii="Public Sans" w:hAnsi="Public Sans"/>
          <w:sz w:val="24"/>
        </w:rPr>
        <w:lastRenderedPageBreak/>
        <w:t xml:space="preserve">notify </w:t>
      </w:r>
      <w:r w:rsidR="00277681" w:rsidRPr="00505001">
        <w:rPr>
          <w:rFonts w:ascii="Public Sans" w:hAnsi="Public Sans"/>
          <w:sz w:val="24"/>
        </w:rPr>
        <w:t>AA</w:t>
      </w:r>
      <w:r w:rsidRPr="00505001">
        <w:rPr>
          <w:rFonts w:ascii="Public Sans" w:hAnsi="Public Sans"/>
          <w:sz w:val="24"/>
        </w:rPr>
        <w:t>NSW of any proposed changes to your funded activity and complete a project variation request</w:t>
      </w:r>
    </w:p>
    <w:p w14:paraId="3B7DA019" w14:textId="4624B5CE" w:rsidR="00940181" w:rsidRPr="00505001" w:rsidRDefault="00940181" w:rsidP="00505001">
      <w:pPr>
        <w:pStyle w:val="ListParagraph"/>
        <w:numPr>
          <w:ilvl w:val="0"/>
          <w:numId w:val="35"/>
        </w:numPr>
        <w:spacing w:after="0"/>
        <w:rPr>
          <w:rFonts w:ascii="Public Sans" w:hAnsi="Public Sans"/>
          <w:sz w:val="24"/>
        </w:rPr>
      </w:pPr>
      <w:r w:rsidRPr="00505001">
        <w:rPr>
          <w:rFonts w:ascii="Public Sans" w:hAnsi="Public Sans"/>
          <w:sz w:val="24"/>
        </w:rPr>
        <w:t xml:space="preserve">acknowledge the support of </w:t>
      </w:r>
      <w:r w:rsidR="00277681" w:rsidRPr="00505001">
        <w:rPr>
          <w:rFonts w:ascii="Public Sans" w:hAnsi="Public Sans"/>
          <w:sz w:val="24"/>
        </w:rPr>
        <w:t>AA</w:t>
      </w:r>
      <w:r w:rsidRPr="00505001">
        <w:rPr>
          <w:rFonts w:ascii="Public Sans" w:hAnsi="Public Sans"/>
          <w:sz w:val="24"/>
        </w:rPr>
        <w:t>NSW in accordance with the Funding Acknowledgement Guidelines</w:t>
      </w:r>
    </w:p>
    <w:p w14:paraId="7B4BA1BD" w14:textId="6C359739" w:rsidR="00940181" w:rsidRPr="00505001" w:rsidRDefault="00940181" w:rsidP="00505001">
      <w:pPr>
        <w:pStyle w:val="ListParagraph"/>
        <w:numPr>
          <w:ilvl w:val="0"/>
          <w:numId w:val="35"/>
        </w:numPr>
        <w:spacing w:after="0"/>
        <w:rPr>
          <w:rFonts w:ascii="Public Sans" w:hAnsi="Public Sans"/>
          <w:sz w:val="24"/>
        </w:rPr>
      </w:pPr>
      <w:r w:rsidRPr="00505001">
        <w:rPr>
          <w:rFonts w:ascii="Public Sans" w:hAnsi="Public Sans"/>
          <w:sz w:val="24"/>
        </w:rPr>
        <w:t xml:space="preserve">report on outcomes from the activity and acquit the grant within 21 days of project completion. Evidence to support this can be uploaded in SmartyGrants and must include evidence of expenditure (copies of invoices and receipts) as well as photos, media coverage and links to video clips where relevant. </w:t>
      </w:r>
      <w:r w:rsidRPr="00505001">
        <w:rPr>
          <w:rFonts w:ascii="Public Sans" w:hAnsi="Public Sans"/>
          <w:b/>
          <w:bCs/>
          <w:sz w:val="24"/>
        </w:rPr>
        <w:t>If the acquittal is not completed within the required timeframe, you will not be eligible to apply for Aboriginal Affairs NSW grants for the next two years.</w:t>
      </w:r>
    </w:p>
    <w:p w14:paraId="7B02D127" w14:textId="77777777" w:rsidR="00536DC1" w:rsidRPr="00505001" w:rsidRDefault="00536DC1" w:rsidP="00940181">
      <w:pPr>
        <w:spacing w:after="0"/>
        <w:ind w:left="720" w:hanging="720"/>
        <w:rPr>
          <w:rFonts w:ascii="Public Sans" w:hAnsi="Public Sans"/>
          <w:sz w:val="24"/>
        </w:rPr>
      </w:pPr>
    </w:p>
    <w:p w14:paraId="1F88C321" w14:textId="70508F27" w:rsidR="00940181" w:rsidRPr="00505001" w:rsidRDefault="00940181" w:rsidP="007F2366">
      <w:pPr>
        <w:spacing w:after="0"/>
        <w:rPr>
          <w:rFonts w:ascii="Public Sans" w:hAnsi="Public Sans"/>
          <w:sz w:val="24"/>
        </w:rPr>
      </w:pPr>
      <w:r w:rsidRPr="00505001">
        <w:rPr>
          <w:rFonts w:ascii="Public Sans" w:hAnsi="Public Sans"/>
          <w:sz w:val="24"/>
        </w:rPr>
        <w:t xml:space="preserve">Successful applications </w:t>
      </w:r>
      <w:r w:rsidR="00F96864" w:rsidRPr="00505001">
        <w:rPr>
          <w:rFonts w:ascii="Public Sans" w:hAnsi="Public Sans"/>
          <w:sz w:val="24"/>
        </w:rPr>
        <w:t xml:space="preserve">including recipient name, funding amount and project location are required to be published on the NSW Governments Grant and Funding Finder at nsw.gov.au/grants-and-funding. Successful applicants may also be included in: </w:t>
      </w:r>
    </w:p>
    <w:p w14:paraId="5CB27904" w14:textId="0B78BF62" w:rsidR="00940181" w:rsidRPr="00505001" w:rsidRDefault="00940181" w:rsidP="00505001">
      <w:pPr>
        <w:pStyle w:val="ListParagraph"/>
        <w:numPr>
          <w:ilvl w:val="0"/>
          <w:numId w:val="37"/>
        </w:numPr>
        <w:spacing w:after="0"/>
        <w:rPr>
          <w:rFonts w:ascii="Public Sans" w:hAnsi="Public Sans"/>
          <w:sz w:val="24"/>
        </w:rPr>
      </w:pPr>
      <w:r w:rsidRPr="00505001">
        <w:rPr>
          <w:rFonts w:ascii="Public Sans" w:hAnsi="Public Sans"/>
          <w:sz w:val="24"/>
        </w:rPr>
        <w:t>public media releases</w:t>
      </w:r>
    </w:p>
    <w:p w14:paraId="45D978DA" w14:textId="6327C03B" w:rsidR="00940181" w:rsidRPr="00505001" w:rsidRDefault="00940181" w:rsidP="00505001">
      <w:pPr>
        <w:pStyle w:val="ListParagraph"/>
        <w:numPr>
          <w:ilvl w:val="0"/>
          <w:numId w:val="37"/>
        </w:numPr>
        <w:spacing w:after="0"/>
        <w:rPr>
          <w:rFonts w:ascii="Public Sans" w:hAnsi="Public Sans"/>
          <w:sz w:val="24"/>
        </w:rPr>
      </w:pPr>
      <w:r w:rsidRPr="00505001">
        <w:rPr>
          <w:rFonts w:ascii="Public Sans" w:hAnsi="Public Sans"/>
          <w:sz w:val="24"/>
        </w:rPr>
        <w:t>an announcement on the Aboriginal Affairs NSW website</w:t>
      </w:r>
    </w:p>
    <w:p w14:paraId="42FE1A56" w14:textId="55746F11" w:rsidR="00940181" w:rsidRPr="00505001" w:rsidRDefault="00277681" w:rsidP="00505001">
      <w:pPr>
        <w:pStyle w:val="ListParagraph"/>
        <w:numPr>
          <w:ilvl w:val="0"/>
          <w:numId w:val="37"/>
        </w:numPr>
        <w:spacing w:after="0"/>
        <w:rPr>
          <w:rFonts w:ascii="Public Sans" w:hAnsi="Public Sans"/>
          <w:sz w:val="24"/>
        </w:rPr>
      </w:pPr>
      <w:r w:rsidRPr="00505001">
        <w:rPr>
          <w:rFonts w:ascii="Public Sans" w:hAnsi="Public Sans"/>
          <w:sz w:val="24"/>
        </w:rPr>
        <w:t>AA</w:t>
      </w:r>
      <w:r w:rsidR="00940181" w:rsidRPr="00505001">
        <w:rPr>
          <w:rFonts w:ascii="Public Sans" w:hAnsi="Public Sans"/>
          <w:sz w:val="24"/>
        </w:rPr>
        <w:t>NSW social media.</w:t>
      </w:r>
    </w:p>
    <w:p w14:paraId="56ABD211" w14:textId="77777777" w:rsidR="00536DC1" w:rsidRPr="00505001" w:rsidRDefault="00536DC1" w:rsidP="00940181">
      <w:pPr>
        <w:spacing w:after="0"/>
        <w:ind w:left="720" w:hanging="720"/>
        <w:rPr>
          <w:rFonts w:ascii="Public Sans" w:hAnsi="Public Sans"/>
          <w:sz w:val="24"/>
        </w:rPr>
      </w:pPr>
    </w:p>
    <w:p w14:paraId="11EAFBC3" w14:textId="74D8C923" w:rsidR="00505001" w:rsidRDefault="00940181" w:rsidP="00F96864">
      <w:pPr>
        <w:spacing w:after="0"/>
        <w:ind w:left="720" w:hanging="720"/>
        <w:rPr>
          <w:rFonts w:ascii="Public Sans" w:hAnsi="Public Sans"/>
          <w:sz w:val="24"/>
        </w:rPr>
      </w:pPr>
      <w:r w:rsidRPr="00505001">
        <w:rPr>
          <w:rFonts w:ascii="Public Sans" w:hAnsi="Public Sans"/>
          <w:sz w:val="24"/>
        </w:rPr>
        <w:t xml:space="preserve">Applicants should be aware that information provided to </w:t>
      </w:r>
      <w:r w:rsidR="00277681" w:rsidRPr="00505001">
        <w:rPr>
          <w:rFonts w:ascii="Public Sans" w:hAnsi="Public Sans"/>
          <w:sz w:val="24"/>
        </w:rPr>
        <w:t>AA</w:t>
      </w:r>
      <w:r w:rsidRPr="00505001">
        <w:rPr>
          <w:rFonts w:ascii="Public Sans" w:hAnsi="Public Sans"/>
          <w:sz w:val="24"/>
        </w:rPr>
        <w:t>NSW may be</w:t>
      </w:r>
      <w:r w:rsidR="00F96864" w:rsidRPr="00505001">
        <w:rPr>
          <w:rFonts w:ascii="Public Sans" w:hAnsi="Public Sans"/>
          <w:sz w:val="24"/>
        </w:rPr>
        <w:t xml:space="preserve"> </w:t>
      </w:r>
      <w:r w:rsidRPr="00505001">
        <w:rPr>
          <w:rFonts w:ascii="Public Sans" w:hAnsi="Public Sans"/>
          <w:sz w:val="24"/>
        </w:rPr>
        <w:t>made</w:t>
      </w:r>
    </w:p>
    <w:p w14:paraId="1C39EA28" w14:textId="77777777" w:rsidR="00505001" w:rsidRDefault="00940181" w:rsidP="00505001">
      <w:pPr>
        <w:spacing w:after="0"/>
        <w:ind w:left="720" w:hanging="720"/>
        <w:rPr>
          <w:rFonts w:ascii="Public Sans" w:hAnsi="Public Sans"/>
          <w:sz w:val="24"/>
        </w:rPr>
      </w:pPr>
      <w:r w:rsidRPr="00505001">
        <w:rPr>
          <w:rFonts w:ascii="Public Sans" w:hAnsi="Public Sans"/>
          <w:sz w:val="24"/>
        </w:rPr>
        <w:t>publicly available under the Government Information (Public Access) Act 2009</w:t>
      </w:r>
    </w:p>
    <w:p w14:paraId="29453899" w14:textId="0294A992" w:rsidR="00940181" w:rsidRPr="00505001" w:rsidRDefault="00940181" w:rsidP="00505001">
      <w:pPr>
        <w:spacing w:after="0"/>
        <w:ind w:left="720" w:hanging="720"/>
        <w:rPr>
          <w:rFonts w:ascii="Public Sans" w:hAnsi="Public Sans"/>
          <w:sz w:val="24"/>
        </w:rPr>
      </w:pPr>
      <w:r w:rsidRPr="00505001">
        <w:rPr>
          <w:rFonts w:ascii="Public Sans" w:hAnsi="Public Sans"/>
          <w:sz w:val="24"/>
        </w:rPr>
        <w:t>(NSW).</w:t>
      </w:r>
    </w:p>
    <w:p w14:paraId="41348520" w14:textId="77777777" w:rsidR="00505001" w:rsidRDefault="00940181" w:rsidP="00940181">
      <w:pPr>
        <w:spacing w:after="0"/>
        <w:ind w:left="720" w:hanging="720"/>
        <w:rPr>
          <w:rFonts w:ascii="Public Sans" w:hAnsi="Public Sans"/>
          <w:sz w:val="24"/>
        </w:rPr>
      </w:pPr>
      <w:r w:rsidRPr="00505001">
        <w:rPr>
          <w:rFonts w:ascii="Public Sans" w:hAnsi="Public Sans"/>
          <w:sz w:val="24"/>
        </w:rPr>
        <w:t>Information may also be made publicly available as a result of an order for</w:t>
      </w:r>
    </w:p>
    <w:p w14:paraId="33D0BE36" w14:textId="77777777" w:rsidR="00505001" w:rsidRDefault="00940181" w:rsidP="00505001">
      <w:pPr>
        <w:spacing w:after="0"/>
        <w:ind w:left="720" w:hanging="720"/>
        <w:rPr>
          <w:rFonts w:ascii="Public Sans" w:hAnsi="Public Sans"/>
          <w:sz w:val="24"/>
        </w:rPr>
      </w:pPr>
      <w:r w:rsidRPr="00505001">
        <w:rPr>
          <w:rFonts w:ascii="Public Sans" w:hAnsi="Public Sans"/>
          <w:sz w:val="24"/>
        </w:rPr>
        <w:t>papers made by the NSW Legislative Council under Standing Order</w:t>
      </w:r>
      <w:r w:rsidR="00536DC1" w:rsidRPr="00505001">
        <w:rPr>
          <w:rFonts w:ascii="Public Sans" w:hAnsi="Public Sans"/>
          <w:sz w:val="24"/>
        </w:rPr>
        <w:t xml:space="preserve"> </w:t>
      </w:r>
      <w:r w:rsidRPr="00505001">
        <w:rPr>
          <w:rFonts w:ascii="Public Sans" w:hAnsi="Public Sans"/>
          <w:sz w:val="24"/>
        </w:rPr>
        <w:t>52. Before</w:t>
      </w:r>
    </w:p>
    <w:p w14:paraId="103D36DF" w14:textId="77777777" w:rsidR="00505001" w:rsidRDefault="00940181" w:rsidP="00505001">
      <w:pPr>
        <w:spacing w:after="0"/>
        <w:ind w:left="720" w:hanging="720"/>
        <w:rPr>
          <w:rFonts w:ascii="Public Sans" w:hAnsi="Public Sans"/>
          <w:sz w:val="24"/>
        </w:rPr>
      </w:pPr>
      <w:r w:rsidRPr="00505001">
        <w:rPr>
          <w:rFonts w:ascii="Public Sans" w:hAnsi="Public Sans"/>
          <w:sz w:val="24"/>
        </w:rPr>
        <w:t>information is released in</w:t>
      </w:r>
      <w:r w:rsidR="00505001">
        <w:rPr>
          <w:rFonts w:ascii="Public Sans" w:hAnsi="Public Sans"/>
          <w:sz w:val="24"/>
        </w:rPr>
        <w:t xml:space="preserve"> </w:t>
      </w:r>
      <w:r w:rsidRPr="00505001">
        <w:rPr>
          <w:rFonts w:ascii="Public Sans" w:hAnsi="Public Sans"/>
          <w:sz w:val="24"/>
        </w:rPr>
        <w:t>response to an application under the Act, there will be</w:t>
      </w:r>
    </w:p>
    <w:p w14:paraId="0DAAD17F" w14:textId="77777777" w:rsidR="00505001" w:rsidRDefault="00536DC1" w:rsidP="00505001">
      <w:pPr>
        <w:spacing w:after="0"/>
        <w:ind w:left="720" w:hanging="720"/>
        <w:rPr>
          <w:rFonts w:ascii="Public Sans" w:hAnsi="Public Sans"/>
          <w:sz w:val="24"/>
        </w:rPr>
      </w:pPr>
      <w:r w:rsidRPr="00505001">
        <w:rPr>
          <w:rFonts w:ascii="Public Sans" w:hAnsi="Public Sans"/>
          <w:sz w:val="24"/>
        </w:rPr>
        <w:t>a</w:t>
      </w:r>
      <w:r w:rsidR="00940181" w:rsidRPr="00505001">
        <w:rPr>
          <w:rFonts w:ascii="Public Sans" w:hAnsi="Public Sans"/>
          <w:sz w:val="24"/>
        </w:rPr>
        <w:t>n</w:t>
      </w:r>
      <w:r w:rsidRPr="00505001">
        <w:rPr>
          <w:rFonts w:ascii="Public Sans" w:hAnsi="Public Sans"/>
          <w:sz w:val="24"/>
        </w:rPr>
        <w:t xml:space="preserve"> </w:t>
      </w:r>
      <w:r w:rsidR="00940181" w:rsidRPr="00505001">
        <w:rPr>
          <w:rFonts w:ascii="Public Sans" w:hAnsi="Public Sans"/>
          <w:sz w:val="24"/>
        </w:rPr>
        <w:t>assessment of the public interest</w:t>
      </w:r>
      <w:r w:rsidR="00505001">
        <w:rPr>
          <w:rFonts w:ascii="Public Sans" w:hAnsi="Public Sans"/>
          <w:sz w:val="24"/>
        </w:rPr>
        <w:t xml:space="preserve"> </w:t>
      </w:r>
      <w:r w:rsidR="00940181" w:rsidRPr="00505001">
        <w:rPr>
          <w:rFonts w:ascii="Public Sans" w:hAnsi="Public Sans"/>
          <w:sz w:val="24"/>
        </w:rPr>
        <w:t>considerations in favour of and against</w:t>
      </w:r>
    </w:p>
    <w:p w14:paraId="3CF0275B" w14:textId="77777777" w:rsidR="00505001" w:rsidRDefault="00940181" w:rsidP="00505001">
      <w:pPr>
        <w:spacing w:after="0"/>
        <w:ind w:left="720" w:hanging="720"/>
        <w:rPr>
          <w:rFonts w:ascii="Public Sans" w:hAnsi="Public Sans"/>
          <w:sz w:val="24"/>
        </w:rPr>
      </w:pPr>
      <w:r w:rsidRPr="00505001">
        <w:rPr>
          <w:rFonts w:ascii="Public Sans" w:hAnsi="Public Sans"/>
          <w:sz w:val="24"/>
        </w:rPr>
        <w:t>disclosure of</w:t>
      </w:r>
      <w:r w:rsidR="00536DC1" w:rsidRPr="00505001">
        <w:rPr>
          <w:rFonts w:ascii="Public Sans" w:hAnsi="Public Sans"/>
          <w:sz w:val="24"/>
        </w:rPr>
        <w:t xml:space="preserve"> </w:t>
      </w:r>
      <w:r w:rsidRPr="00505001">
        <w:rPr>
          <w:rFonts w:ascii="Public Sans" w:hAnsi="Public Sans"/>
          <w:sz w:val="24"/>
        </w:rPr>
        <w:t>that information and there may be</w:t>
      </w:r>
      <w:r w:rsidR="00505001">
        <w:rPr>
          <w:rFonts w:ascii="Public Sans" w:hAnsi="Public Sans"/>
          <w:sz w:val="24"/>
        </w:rPr>
        <w:t xml:space="preserve"> </w:t>
      </w:r>
      <w:r w:rsidRPr="00505001">
        <w:rPr>
          <w:rFonts w:ascii="Public Sans" w:hAnsi="Public Sans"/>
          <w:sz w:val="24"/>
        </w:rPr>
        <w:t>consultation requirements</w:t>
      </w:r>
      <w:r w:rsidR="00536DC1" w:rsidRPr="00505001">
        <w:rPr>
          <w:rFonts w:ascii="Public Sans" w:hAnsi="Public Sans"/>
          <w:sz w:val="24"/>
        </w:rPr>
        <w:t xml:space="preserve"> </w:t>
      </w:r>
      <w:r w:rsidRPr="00505001">
        <w:rPr>
          <w:rFonts w:ascii="Public Sans" w:hAnsi="Public Sans"/>
          <w:sz w:val="24"/>
        </w:rPr>
        <w:t>that</w:t>
      </w:r>
    </w:p>
    <w:p w14:paraId="12B481D0" w14:textId="424DC7A0" w:rsidR="00940181" w:rsidRPr="00505001" w:rsidRDefault="00940181" w:rsidP="00505001">
      <w:pPr>
        <w:spacing w:after="0"/>
        <w:ind w:left="720" w:hanging="720"/>
        <w:rPr>
          <w:rFonts w:ascii="Public Sans" w:hAnsi="Public Sans"/>
          <w:sz w:val="24"/>
        </w:rPr>
      </w:pPr>
      <w:r w:rsidRPr="00505001">
        <w:rPr>
          <w:rFonts w:ascii="Public Sans" w:hAnsi="Public Sans"/>
          <w:sz w:val="24"/>
        </w:rPr>
        <w:t>apply.</w:t>
      </w:r>
    </w:p>
    <w:p w14:paraId="5E52BAA7" w14:textId="3F871E98" w:rsidR="00473551" w:rsidRPr="00505001" w:rsidRDefault="00473551" w:rsidP="00536DC1">
      <w:pPr>
        <w:spacing w:after="0"/>
        <w:ind w:left="720" w:hanging="720"/>
        <w:rPr>
          <w:rFonts w:ascii="Public Sans" w:hAnsi="Public Sans"/>
          <w:sz w:val="24"/>
        </w:rPr>
      </w:pPr>
    </w:p>
    <w:p w14:paraId="3DAD8902" w14:textId="745196F7" w:rsidR="00473551" w:rsidRPr="00505001" w:rsidRDefault="00473551" w:rsidP="00536DC1">
      <w:pPr>
        <w:spacing w:after="0"/>
        <w:ind w:left="720" w:hanging="720"/>
        <w:rPr>
          <w:rFonts w:ascii="Public Sans" w:hAnsi="Public Sans"/>
          <w:b/>
          <w:bCs/>
          <w:sz w:val="24"/>
        </w:rPr>
      </w:pPr>
      <w:r w:rsidRPr="00505001">
        <w:rPr>
          <w:rFonts w:ascii="Public Sans" w:hAnsi="Public Sans"/>
          <w:b/>
          <w:bCs/>
          <w:sz w:val="24"/>
        </w:rPr>
        <w:t xml:space="preserve">Complaints and Reviews </w:t>
      </w:r>
    </w:p>
    <w:p w14:paraId="79196B73" w14:textId="5F3C265E" w:rsidR="00473551" w:rsidRPr="00505001" w:rsidRDefault="00473551" w:rsidP="00536DC1">
      <w:pPr>
        <w:spacing w:after="0"/>
        <w:ind w:left="720" w:hanging="720"/>
        <w:rPr>
          <w:rFonts w:ascii="Public Sans" w:hAnsi="Public Sans"/>
          <w:b/>
          <w:bCs/>
          <w:sz w:val="24"/>
        </w:rPr>
      </w:pPr>
    </w:p>
    <w:p w14:paraId="2A06E523" w14:textId="77777777" w:rsidR="00505001" w:rsidRDefault="00473551" w:rsidP="00536DC1">
      <w:pPr>
        <w:spacing w:after="0"/>
        <w:ind w:left="720" w:hanging="720"/>
        <w:rPr>
          <w:rFonts w:ascii="Public Sans" w:hAnsi="Public Sans"/>
          <w:sz w:val="24"/>
        </w:rPr>
      </w:pPr>
      <w:r w:rsidRPr="00505001">
        <w:rPr>
          <w:rFonts w:ascii="Public Sans" w:hAnsi="Public Sans"/>
          <w:sz w:val="24"/>
        </w:rPr>
        <w:t>If an applicant wishes to seek a review of a decision, the applicant organisation</w:t>
      </w:r>
    </w:p>
    <w:p w14:paraId="609ED51B" w14:textId="77777777" w:rsidR="00505001" w:rsidRDefault="00473551" w:rsidP="00505001">
      <w:pPr>
        <w:spacing w:after="0"/>
        <w:ind w:left="720" w:hanging="720"/>
        <w:rPr>
          <w:rFonts w:ascii="Public Sans" w:hAnsi="Public Sans"/>
          <w:sz w:val="24"/>
        </w:rPr>
      </w:pPr>
      <w:r w:rsidRPr="00505001">
        <w:rPr>
          <w:rFonts w:ascii="Public Sans" w:hAnsi="Public Sans"/>
          <w:sz w:val="24"/>
        </w:rPr>
        <w:t>should contact the Community Investments team at</w:t>
      </w:r>
    </w:p>
    <w:p w14:paraId="2389B512" w14:textId="351EE639" w:rsidR="00D01EF8" w:rsidRPr="00505001" w:rsidRDefault="00000000" w:rsidP="00505001">
      <w:pPr>
        <w:spacing w:after="0"/>
        <w:ind w:left="720" w:hanging="720"/>
        <w:rPr>
          <w:rFonts w:ascii="Public Sans" w:hAnsi="Public Sans"/>
          <w:sz w:val="24"/>
        </w:rPr>
      </w:pPr>
      <w:hyperlink r:id="rId10" w:history="1">
        <w:r w:rsidR="00505001" w:rsidRPr="00141384">
          <w:rPr>
            <w:rStyle w:val="Hyperlink"/>
            <w:rFonts w:ascii="Public Sans" w:hAnsi="Public Sans"/>
            <w:sz w:val="24"/>
          </w:rPr>
          <w:t>grants@aboriginalaffairs.nsw.gov.au</w:t>
        </w:r>
      </w:hyperlink>
      <w:r w:rsidR="00D01EF8" w:rsidRPr="00505001">
        <w:rPr>
          <w:rFonts w:ascii="Public Sans" w:hAnsi="Public Sans"/>
          <w:sz w:val="24"/>
        </w:rPr>
        <w:t xml:space="preserve"> </w:t>
      </w:r>
    </w:p>
    <w:p w14:paraId="7EA7CA21" w14:textId="77777777" w:rsidR="00505001" w:rsidRDefault="00505001" w:rsidP="00505001">
      <w:pPr>
        <w:spacing w:after="0"/>
        <w:rPr>
          <w:rFonts w:ascii="Public Sans" w:hAnsi="Public Sans"/>
          <w:sz w:val="24"/>
        </w:rPr>
      </w:pPr>
    </w:p>
    <w:p w14:paraId="2198CD46" w14:textId="06025AA3" w:rsidR="00473551" w:rsidRPr="00505001" w:rsidRDefault="00473551" w:rsidP="00505001">
      <w:pPr>
        <w:spacing w:after="0"/>
        <w:rPr>
          <w:rFonts w:ascii="Public Sans" w:hAnsi="Public Sans"/>
          <w:sz w:val="24"/>
        </w:rPr>
      </w:pPr>
      <w:r w:rsidRPr="00505001">
        <w:rPr>
          <w:rFonts w:ascii="Public Sans" w:hAnsi="Public Sans"/>
          <w:sz w:val="24"/>
        </w:rPr>
        <w:t xml:space="preserve">Where required, a complaint or review will be passed on to the Manager, Community Investments. </w:t>
      </w:r>
    </w:p>
    <w:p w14:paraId="67765608" w14:textId="77777777" w:rsidR="00D01EF8" w:rsidRPr="00505001" w:rsidRDefault="00D01EF8" w:rsidP="00536DC1">
      <w:pPr>
        <w:spacing w:after="0"/>
        <w:ind w:left="720" w:hanging="720"/>
        <w:rPr>
          <w:rFonts w:ascii="Public Sans" w:hAnsi="Public Sans"/>
          <w:sz w:val="24"/>
        </w:rPr>
      </w:pPr>
    </w:p>
    <w:p w14:paraId="41AA18F5" w14:textId="18497D1A" w:rsidR="00940181" w:rsidRPr="00505001" w:rsidRDefault="00940181">
      <w:pPr>
        <w:pStyle w:val="CulturalGrants"/>
      </w:pPr>
      <w:bookmarkStart w:id="22" w:name="_Toc110607496"/>
      <w:r w:rsidRPr="00505001">
        <w:t>Support and contacts</w:t>
      </w:r>
      <w:bookmarkEnd w:id="22"/>
    </w:p>
    <w:p w14:paraId="5651061E" w14:textId="7D648529" w:rsidR="00940181" w:rsidRPr="00505001" w:rsidRDefault="00940181" w:rsidP="00940181">
      <w:pPr>
        <w:spacing w:after="0"/>
        <w:ind w:left="720" w:hanging="720"/>
        <w:rPr>
          <w:rFonts w:ascii="Public Sans" w:hAnsi="Public Sans"/>
          <w:sz w:val="24"/>
        </w:rPr>
      </w:pPr>
    </w:p>
    <w:p w14:paraId="26F022C0" w14:textId="77777777" w:rsidR="00505001" w:rsidRDefault="00940181" w:rsidP="00940181">
      <w:pPr>
        <w:spacing w:after="0"/>
        <w:ind w:left="720" w:hanging="720"/>
        <w:rPr>
          <w:rFonts w:ascii="Public Sans" w:hAnsi="Public Sans"/>
          <w:sz w:val="24"/>
        </w:rPr>
      </w:pPr>
      <w:r w:rsidRPr="00505001">
        <w:rPr>
          <w:rFonts w:ascii="Public Sans" w:hAnsi="Public Sans"/>
          <w:sz w:val="24"/>
        </w:rPr>
        <w:t>For any questions regarding the Aboriginal Affairs NSW Cultural Grants</w:t>
      </w:r>
      <w:r w:rsidR="00505001">
        <w:rPr>
          <w:rFonts w:ascii="Public Sans" w:hAnsi="Public Sans"/>
          <w:sz w:val="24"/>
        </w:rPr>
        <w:t xml:space="preserve"> </w:t>
      </w:r>
    </w:p>
    <w:p w14:paraId="222549E1" w14:textId="77777777" w:rsidR="00505001" w:rsidRDefault="00505001" w:rsidP="00505001">
      <w:pPr>
        <w:spacing w:after="0"/>
        <w:ind w:left="720" w:hanging="720"/>
        <w:rPr>
          <w:rFonts w:ascii="Public Sans" w:hAnsi="Public Sans"/>
          <w:sz w:val="24"/>
        </w:rPr>
      </w:pPr>
      <w:r>
        <w:rPr>
          <w:rFonts w:ascii="Public Sans" w:hAnsi="Public Sans"/>
          <w:sz w:val="24"/>
        </w:rPr>
        <w:t>P</w:t>
      </w:r>
      <w:r w:rsidR="00940181" w:rsidRPr="00505001">
        <w:rPr>
          <w:rFonts w:ascii="Public Sans" w:hAnsi="Public Sans"/>
          <w:sz w:val="24"/>
        </w:rPr>
        <w:t xml:space="preserve">rogram, please </w:t>
      </w:r>
      <w:r w:rsidR="00B7545F" w:rsidRPr="00505001">
        <w:rPr>
          <w:rFonts w:ascii="Public Sans" w:hAnsi="Public Sans"/>
          <w:sz w:val="24"/>
        </w:rPr>
        <w:t>c</w:t>
      </w:r>
      <w:r w:rsidR="00940181" w:rsidRPr="00505001">
        <w:rPr>
          <w:rFonts w:ascii="Public Sans" w:hAnsi="Public Sans"/>
          <w:sz w:val="24"/>
        </w:rPr>
        <w:t>ontact</w:t>
      </w:r>
      <w:r w:rsidR="00B7545F" w:rsidRPr="00505001">
        <w:rPr>
          <w:rFonts w:ascii="Public Sans" w:hAnsi="Public Sans"/>
          <w:sz w:val="24"/>
        </w:rPr>
        <w:t xml:space="preserve"> the Community Investments team at</w:t>
      </w:r>
      <w:r>
        <w:rPr>
          <w:rFonts w:ascii="Public Sans" w:hAnsi="Public Sans"/>
          <w:sz w:val="24"/>
        </w:rPr>
        <w:t xml:space="preserve">  </w:t>
      </w:r>
    </w:p>
    <w:p w14:paraId="2D522F28" w14:textId="77777777" w:rsidR="00505001" w:rsidRDefault="00000000" w:rsidP="00505001">
      <w:pPr>
        <w:spacing w:after="0"/>
        <w:ind w:left="720" w:hanging="720"/>
        <w:rPr>
          <w:rFonts w:ascii="Public Sans" w:hAnsi="Public Sans"/>
          <w:sz w:val="24"/>
        </w:rPr>
      </w:pPr>
      <w:hyperlink r:id="rId11" w:history="1">
        <w:r w:rsidR="00505001" w:rsidRPr="00141384">
          <w:rPr>
            <w:rStyle w:val="Hyperlink"/>
            <w:rFonts w:ascii="Public Sans" w:hAnsi="Public Sans"/>
            <w:sz w:val="24"/>
          </w:rPr>
          <w:t>grants@aboriginalaffairs.nsw.gov.au</w:t>
        </w:r>
      </w:hyperlink>
      <w:r w:rsidR="00B7545F" w:rsidRPr="00505001">
        <w:rPr>
          <w:rFonts w:ascii="Public Sans" w:hAnsi="Public Sans"/>
          <w:sz w:val="24"/>
        </w:rPr>
        <w:t xml:space="preserve"> or</w:t>
      </w:r>
      <w:r w:rsidR="00940181" w:rsidRPr="00505001">
        <w:rPr>
          <w:rFonts w:ascii="Public Sans" w:hAnsi="Public Sans"/>
          <w:sz w:val="24"/>
        </w:rPr>
        <w:t xml:space="preserve"> your nearest Aboriginal Affairs NSW </w:t>
      </w:r>
    </w:p>
    <w:p w14:paraId="1455750D" w14:textId="7B83AF46" w:rsidR="00940181" w:rsidRPr="00505001" w:rsidRDefault="00505001" w:rsidP="00505001">
      <w:pPr>
        <w:spacing w:after="0"/>
        <w:ind w:left="720" w:hanging="720"/>
        <w:rPr>
          <w:rFonts w:ascii="Public Sans" w:hAnsi="Public Sans"/>
          <w:sz w:val="24"/>
        </w:rPr>
      </w:pPr>
      <w:r>
        <w:rPr>
          <w:rFonts w:ascii="Public Sans" w:hAnsi="Public Sans"/>
          <w:sz w:val="24"/>
        </w:rPr>
        <w:lastRenderedPageBreak/>
        <w:t>R</w:t>
      </w:r>
      <w:r w:rsidR="00940181" w:rsidRPr="00505001">
        <w:rPr>
          <w:rFonts w:ascii="Public Sans" w:hAnsi="Public Sans"/>
          <w:sz w:val="24"/>
        </w:rPr>
        <w:t xml:space="preserve">egional </w:t>
      </w:r>
      <w:r>
        <w:rPr>
          <w:rFonts w:ascii="Public Sans" w:hAnsi="Public Sans"/>
          <w:sz w:val="24"/>
        </w:rPr>
        <w:t>O</w:t>
      </w:r>
      <w:r w:rsidR="00940181" w:rsidRPr="00505001">
        <w:rPr>
          <w:rFonts w:ascii="Public Sans" w:hAnsi="Public Sans"/>
          <w:sz w:val="24"/>
        </w:rPr>
        <w:t>ffice on the phone numbers below</w:t>
      </w:r>
      <w:r w:rsidR="00B7545F" w:rsidRPr="00505001">
        <w:rPr>
          <w:rFonts w:ascii="Public Sans" w:hAnsi="Public Sans"/>
          <w:sz w:val="24"/>
        </w:rPr>
        <w:t>:</w:t>
      </w:r>
    </w:p>
    <w:p w14:paraId="1AD71D44" w14:textId="498A7858" w:rsidR="00940181" w:rsidRPr="00505001" w:rsidRDefault="00940181" w:rsidP="00940181">
      <w:pPr>
        <w:spacing w:after="0"/>
        <w:ind w:left="720" w:hanging="720"/>
        <w:rPr>
          <w:rFonts w:ascii="Public Sans" w:hAnsi="Public Sans"/>
          <w:sz w:val="24"/>
        </w:rPr>
      </w:pPr>
    </w:p>
    <w:tbl>
      <w:tblPr>
        <w:tblW w:w="0" w:type="auto"/>
        <w:tblInd w:w="-5" w:type="dxa"/>
        <w:tblLayout w:type="fixed"/>
        <w:tblCellMar>
          <w:left w:w="0" w:type="dxa"/>
          <w:right w:w="0" w:type="dxa"/>
        </w:tblCellMar>
        <w:tblLook w:val="01E0" w:firstRow="1" w:lastRow="1" w:firstColumn="1" w:lastColumn="1" w:noHBand="0" w:noVBand="0"/>
      </w:tblPr>
      <w:tblGrid>
        <w:gridCol w:w="3671"/>
        <w:gridCol w:w="2613"/>
      </w:tblGrid>
      <w:tr w:rsidR="00940181" w:rsidRPr="00505001" w14:paraId="4D3F9CA5" w14:textId="77777777" w:rsidTr="00940181">
        <w:trPr>
          <w:trHeight w:val="416"/>
        </w:trPr>
        <w:tc>
          <w:tcPr>
            <w:tcW w:w="3671" w:type="dxa"/>
            <w:tcBorders>
              <w:left w:val="single" w:sz="4" w:space="0" w:color="FFFFFF"/>
              <w:right w:val="single" w:sz="4" w:space="0" w:color="FFFFFF"/>
            </w:tcBorders>
            <w:shd w:val="clear" w:color="auto" w:fill="DE4F1F"/>
          </w:tcPr>
          <w:p w14:paraId="48ED1D59" w14:textId="77777777" w:rsidR="00940181" w:rsidRPr="00505001" w:rsidRDefault="00940181" w:rsidP="00F90A59">
            <w:pPr>
              <w:pStyle w:val="TableParagraph"/>
              <w:spacing w:before="115"/>
              <w:ind w:left="113"/>
              <w:rPr>
                <w:rFonts w:ascii="Public Sans" w:hAnsi="Public Sans"/>
                <w:b/>
                <w:sz w:val="20"/>
              </w:rPr>
            </w:pPr>
            <w:r w:rsidRPr="00505001">
              <w:rPr>
                <w:rFonts w:ascii="Public Sans" w:hAnsi="Public Sans"/>
                <w:b/>
                <w:color w:val="FFFFFF"/>
                <w:spacing w:val="-2"/>
                <w:w w:val="105"/>
                <w:sz w:val="20"/>
              </w:rPr>
              <w:t>Office</w:t>
            </w:r>
          </w:p>
        </w:tc>
        <w:tc>
          <w:tcPr>
            <w:tcW w:w="2613" w:type="dxa"/>
            <w:tcBorders>
              <w:left w:val="single" w:sz="4" w:space="0" w:color="FFFFFF"/>
              <w:right w:val="single" w:sz="4" w:space="0" w:color="FFFFFF"/>
            </w:tcBorders>
            <w:shd w:val="clear" w:color="auto" w:fill="DE4F1F"/>
          </w:tcPr>
          <w:p w14:paraId="4B8BCCE0" w14:textId="77777777" w:rsidR="00940181" w:rsidRPr="00505001" w:rsidRDefault="00940181" w:rsidP="00F90A59">
            <w:pPr>
              <w:pStyle w:val="TableParagraph"/>
              <w:spacing w:before="115"/>
              <w:ind w:left="629" w:right="587"/>
              <w:jc w:val="center"/>
              <w:rPr>
                <w:rFonts w:ascii="Public Sans" w:hAnsi="Public Sans"/>
                <w:b/>
                <w:sz w:val="20"/>
              </w:rPr>
            </w:pPr>
            <w:r w:rsidRPr="00505001">
              <w:rPr>
                <w:rFonts w:ascii="Public Sans" w:hAnsi="Public Sans"/>
                <w:b/>
                <w:color w:val="FFFFFF"/>
                <w:sz w:val="20"/>
              </w:rPr>
              <w:t>Phone</w:t>
            </w:r>
            <w:r w:rsidRPr="00505001">
              <w:rPr>
                <w:rFonts w:ascii="Public Sans" w:hAnsi="Public Sans"/>
                <w:b/>
                <w:color w:val="FFFFFF"/>
                <w:spacing w:val="-10"/>
                <w:sz w:val="20"/>
              </w:rPr>
              <w:t xml:space="preserve"> </w:t>
            </w:r>
            <w:r w:rsidRPr="00505001">
              <w:rPr>
                <w:rFonts w:ascii="Public Sans" w:hAnsi="Public Sans"/>
                <w:b/>
                <w:color w:val="FFFFFF"/>
                <w:spacing w:val="-2"/>
                <w:sz w:val="20"/>
              </w:rPr>
              <w:t>number</w:t>
            </w:r>
          </w:p>
        </w:tc>
      </w:tr>
      <w:tr w:rsidR="00940181" w:rsidRPr="00505001" w14:paraId="2FA471AB" w14:textId="77777777" w:rsidTr="00940181">
        <w:trPr>
          <w:trHeight w:val="525"/>
        </w:trPr>
        <w:tc>
          <w:tcPr>
            <w:tcW w:w="3671" w:type="dxa"/>
            <w:tcBorders>
              <w:bottom w:val="single" w:sz="4" w:space="0" w:color="DE4F1F"/>
            </w:tcBorders>
            <w:shd w:val="clear" w:color="auto" w:fill="FFF7E5"/>
          </w:tcPr>
          <w:p w14:paraId="1C6935AB" w14:textId="77777777" w:rsidR="00940181" w:rsidRPr="00505001" w:rsidRDefault="00940181" w:rsidP="00F90A59">
            <w:pPr>
              <w:pStyle w:val="TableParagraph"/>
              <w:spacing w:before="172"/>
              <w:ind w:left="118"/>
              <w:rPr>
                <w:rFonts w:ascii="Public Sans" w:hAnsi="Public Sans"/>
                <w:bCs/>
                <w:sz w:val="20"/>
              </w:rPr>
            </w:pPr>
            <w:r w:rsidRPr="00505001">
              <w:rPr>
                <w:rFonts w:ascii="Public Sans" w:hAnsi="Public Sans"/>
                <w:bCs/>
                <w:color w:val="22272B"/>
                <w:w w:val="105"/>
                <w:sz w:val="20"/>
              </w:rPr>
              <w:t>Batemans</w:t>
            </w:r>
            <w:r w:rsidRPr="00505001">
              <w:rPr>
                <w:rFonts w:ascii="Public Sans" w:hAnsi="Public Sans"/>
                <w:bCs/>
                <w:color w:val="22272B"/>
                <w:spacing w:val="-3"/>
                <w:w w:val="105"/>
                <w:sz w:val="20"/>
              </w:rPr>
              <w:t xml:space="preserve"> </w:t>
            </w:r>
            <w:r w:rsidRPr="00505001">
              <w:rPr>
                <w:rFonts w:ascii="Public Sans" w:hAnsi="Public Sans"/>
                <w:bCs/>
                <w:color w:val="22272B"/>
                <w:spacing w:val="-5"/>
                <w:w w:val="110"/>
                <w:sz w:val="20"/>
              </w:rPr>
              <w:t>Bay</w:t>
            </w:r>
          </w:p>
        </w:tc>
        <w:tc>
          <w:tcPr>
            <w:tcW w:w="2613" w:type="dxa"/>
            <w:tcBorders>
              <w:bottom w:val="single" w:sz="4" w:space="0" w:color="DE4F1F"/>
            </w:tcBorders>
            <w:shd w:val="clear" w:color="auto" w:fill="FFF7E5"/>
          </w:tcPr>
          <w:p w14:paraId="0B3C9ECA" w14:textId="77777777" w:rsidR="00940181" w:rsidRPr="00505001" w:rsidRDefault="00940181" w:rsidP="00F90A59">
            <w:pPr>
              <w:pStyle w:val="TableParagraph"/>
              <w:spacing w:before="172"/>
              <w:ind w:left="614" w:right="659"/>
              <w:jc w:val="center"/>
              <w:rPr>
                <w:rFonts w:ascii="Public Sans" w:hAnsi="Public Sans"/>
                <w:bCs/>
                <w:sz w:val="20"/>
              </w:rPr>
            </w:pPr>
            <w:r w:rsidRPr="00505001">
              <w:rPr>
                <w:rFonts w:ascii="Public Sans" w:hAnsi="Public Sans"/>
                <w:bCs/>
                <w:color w:val="22272B"/>
                <w:w w:val="115"/>
                <w:sz w:val="20"/>
              </w:rPr>
              <w:t>02</w:t>
            </w:r>
            <w:r w:rsidRPr="00505001">
              <w:rPr>
                <w:rFonts w:ascii="Public Sans" w:hAnsi="Public Sans"/>
                <w:bCs/>
                <w:color w:val="22272B"/>
                <w:spacing w:val="-16"/>
                <w:w w:val="115"/>
                <w:sz w:val="20"/>
              </w:rPr>
              <w:t xml:space="preserve"> </w:t>
            </w:r>
            <w:r w:rsidRPr="00505001">
              <w:rPr>
                <w:rFonts w:ascii="Public Sans" w:hAnsi="Public Sans"/>
                <w:bCs/>
                <w:color w:val="22272B"/>
                <w:w w:val="115"/>
                <w:sz w:val="20"/>
              </w:rPr>
              <w:t>8575</w:t>
            </w:r>
            <w:r w:rsidRPr="00505001">
              <w:rPr>
                <w:rFonts w:ascii="Public Sans" w:hAnsi="Public Sans"/>
                <w:bCs/>
                <w:color w:val="22272B"/>
                <w:spacing w:val="-14"/>
                <w:w w:val="115"/>
                <w:sz w:val="20"/>
              </w:rPr>
              <w:t xml:space="preserve"> </w:t>
            </w:r>
            <w:r w:rsidRPr="00505001">
              <w:rPr>
                <w:rFonts w:ascii="Public Sans" w:hAnsi="Public Sans"/>
                <w:bCs/>
                <w:color w:val="22272B"/>
                <w:spacing w:val="-4"/>
                <w:w w:val="115"/>
                <w:sz w:val="20"/>
              </w:rPr>
              <w:t>1037</w:t>
            </w:r>
          </w:p>
        </w:tc>
      </w:tr>
      <w:tr w:rsidR="00940181" w:rsidRPr="00505001" w14:paraId="69A598CA" w14:textId="77777777" w:rsidTr="00940181">
        <w:trPr>
          <w:trHeight w:val="520"/>
        </w:trPr>
        <w:tc>
          <w:tcPr>
            <w:tcW w:w="3671" w:type="dxa"/>
            <w:tcBorders>
              <w:top w:val="single" w:sz="4" w:space="0" w:color="DE4F1F"/>
              <w:bottom w:val="single" w:sz="4" w:space="0" w:color="DE4F1F"/>
            </w:tcBorders>
            <w:shd w:val="clear" w:color="auto" w:fill="FFF7E5"/>
          </w:tcPr>
          <w:p w14:paraId="52A96F22" w14:textId="77777777" w:rsidR="00940181" w:rsidRPr="00505001" w:rsidRDefault="00940181" w:rsidP="00F90A59">
            <w:pPr>
              <w:pStyle w:val="TableParagraph"/>
              <w:ind w:left="118"/>
              <w:rPr>
                <w:rFonts w:ascii="Public Sans" w:hAnsi="Public Sans"/>
                <w:bCs/>
                <w:sz w:val="20"/>
              </w:rPr>
            </w:pPr>
            <w:r w:rsidRPr="00505001">
              <w:rPr>
                <w:rFonts w:ascii="Public Sans" w:hAnsi="Public Sans"/>
                <w:bCs/>
                <w:color w:val="22272B"/>
                <w:spacing w:val="-2"/>
                <w:sz w:val="20"/>
              </w:rPr>
              <w:t>Tamworth</w:t>
            </w:r>
          </w:p>
        </w:tc>
        <w:tc>
          <w:tcPr>
            <w:tcW w:w="2613" w:type="dxa"/>
            <w:tcBorders>
              <w:top w:val="single" w:sz="4" w:space="0" w:color="DE4F1F"/>
              <w:bottom w:val="single" w:sz="4" w:space="0" w:color="DE4F1F"/>
            </w:tcBorders>
            <w:shd w:val="clear" w:color="auto" w:fill="FFF7E5"/>
          </w:tcPr>
          <w:p w14:paraId="4919462A" w14:textId="77777777" w:rsidR="00940181" w:rsidRPr="00505001" w:rsidRDefault="00940181" w:rsidP="00F90A59">
            <w:pPr>
              <w:pStyle w:val="TableParagraph"/>
              <w:ind w:left="614" w:right="659"/>
              <w:jc w:val="center"/>
              <w:rPr>
                <w:rFonts w:ascii="Public Sans" w:hAnsi="Public Sans"/>
                <w:bCs/>
                <w:sz w:val="20"/>
              </w:rPr>
            </w:pPr>
            <w:r w:rsidRPr="00505001">
              <w:rPr>
                <w:rFonts w:ascii="Public Sans" w:hAnsi="Public Sans"/>
                <w:bCs/>
                <w:color w:val="22272B"/>
                <w:w w:val="110"/>
                <w:sz w:val="20"/>
              </w:rPr>
              <w:t>02</w:t>
            </w:r>
            <w:r w:rsidRPr="00505001">
              <w:rPr>
                <w:rFonts w:ascii="Public Sans" w:hAnsi="Public Sans"/>
                <w:bCs/>
                <w:color w:val="22272B"/>
                <w:spacing w:val="3"/>
                <w:w w:val="110"/>
                <w:sz w:val="20"/>
              </w:rPr>
              <w:t xml:space="preserve"> </w:t>
            </w:r>
            <w:r w:rsidRPr="00505001">
              <w:rPr>
                <w:rFonts w:ascii="Public Sans" w:hAnsi="Public Sans"/>
                <w:bCs/>
                <w:color w:val="22272B"/>
                <w:w w:val="110"/>
                <w:sz w:val="20"/>
              </w:rPr>
              <w:t>8575</w:t>
            </w:r>
            <w:r w:rsidRPr="00505001">
              <w:rPr>
                <w:rFonts w:ascii="Public Sans" w:hAnsi="Public Sans"/>
                <w:bCs/>
                <w:color w:val="22272B"/>
                <w:spacing w:val="4"/>
                <w:w w:val="110"/>
                <w:sz w:val="20"/>
              </w:rPr>
              <w:t xml:space="preserve"> </w:t>
            </w:r>
            <w:r w:rsidRPr="00505001">
              <w:rPr>
                <w:rFonts w:ascii="Public Sans" w:hAnsi="Public Sans"/>
                <w:bCs/>
                <w:color w:val="22272B"/>
                <w:spacing w:val="-4"/>
                <w:w w:val="110"/>
                <w:sz w:val="20"/>
              </w:rPr>
              <w:t>1172</w:t>
            </w:r>
          </w:p>
        </w:tc>
      </w:tr>
      <w:tr w:rsidR="00940181" w:rsidRPr="00505001" w14:paraId="25977280" w14:textId="77777777" w:rsidTr="00940181">
        <w:trPr>
          <w:trHeight w:val="520"/>
        </w:trPr>
        <w:tc>
          <w:tcPr>
            <w:tcW w:w="3671" w:type="dxa"/>
            <w:tcBorders>
              <w:top w:val="single" w:sz="4" w:space="0" w:color="DE4F1F"/>
              <w:bottom w:val="single" w:sz="4" w:space="0" w:color="DE4F1F"/>
            </w:tcBorders>
            <w:shd w:val="clear" w:color="auto" w:fill="FFF7E5"/>
          </w:tcPr>
          <w:p w14:paraId="10E36DEE" w14:textId="77777777" w:rsidR="00940181" w:rsidRPr="00505001" w:rsidRDefault="00940181" w:rsidP="00F90A59">
            <w:pPr>
              <w:pStyle w:val="TableParagraph"/>
              <w:ind w:left="118"/>
              <w:rPr>
                <w:rFonts w:ascii="Public Sans" w:hAnsi="Public Sans"/>
                <w:bCs/>
                <w:sz w:val="20"/>
              </w:rPr>
            </w:pPr>
            <w:r w:rsidRPr="00505001">
              <w:rPr>
                <w:rFonts w:ascii="Public Sans" w:hAnsi="Public Sans"/>
                <w:bCs/>
                <w:color w:val="22272B"/>
                <w:w w:val="105"/>
                <w:sz w:val="20"/>
              </w:rPr>
              <w:t>Coffs</w:t>
            </w:r>
            <w:r w:rsidRPr="00505001">
              <w:rPr>
                <w:rFonts w:ascii="Public Sans" w:hAnsi="Public Sans"/>
                <w:bCs/>
                <w:color w:val="22272B"/>
                <w:spacing w:val="13"/>
                <w:w w:val="105"/>
                <w:sz w:val="20"/>
              </w:rPr>
              <w:t xml:space="preserve"> </w:t>
            </w:r>
            <w:r w:rsidRPr="00505001">
              <w:rPr>
                <w:rFonts w:ascii="Public Sans" w:hAnsi="Public Sans"/>
                <w:bCs/>
                <w:color w:val="22272B"/>
                <w:spacing w:val="-2"/>
                <w:w w:val="105"/>
                <w:sz w:val="20"/>
              </w:rPr>
              <w:t>Harbour</w:t>
            </w:r>
          </w:p>
        </w:tc>
        <w:tc>
          <w:tcPr>
            <w:tcW w:w="2613" w:type="dxa"/>
            <w:tcBorders>
              <w:top w:val="single" w:sz="4" w:space="0" w:color="DE4F1F"/>
              <w:bottom w:val="single" w:sz="4" w:space="0" w:color="DE4F1F"/>
            </w:tcBorders>
            <w:shd w:val="clear" w:color="auto" w:fill="FFF7E5"/>
          </w:tcPr>
          <w:p w14:paraId="7FFCF031" w14:textId="739BFB50" w:rsidR="00940181" w:rsidRPr="00505001" w:rsidRDefault="00940181" w:rsidP="00F90A59">
            <w:pPr>
              <w:pStyle w:val="TableParagraph"/>
              <w:ind w:left="614" w:right="659"/>
              <w:jc w:val="center"/>
              <w:rPr>
                <w:rFonts w:ascii="Public Sans" w:hAnsi="Public Sans"/>
                <w:bCs/>
                <w:sz w:val="20"/>
              </w:rPr>
            </w:pPr>
            <w:r w:rsidRPr="00505001">
              <w:rPr>
                <w:rFonts w:ascii="Public Sans" w:hAnsi="Public Sans"/>
                <w:bCs/>
                <w:color w:val="22272B"/>
                <w:w w:val="115"/>
                <w:sz w:val="20"/>
              </w:rPr>
              <w:t>02</w:t>
            </w:r>
            <w:r w:rsidRPr="00505001">
              <w:rPr>
                <w:rFonts w:ascii="Public Sans" w:hAnsi="Public Sans"/>
                <w:bCs/>
                <w:color w:val="22272B"/>
                <w:spacing w:val="-16"/>
                <w:w w:val="115"/>
                <w:sz w:val="20"/>
              </w:rPr>
              <w:t xml:space="preserve"> </w:t>
            </w:r>
            <w:r w:rsidR="00F615CB">
              <w:rPr>
                <w:rFonts w:ascii="Public Sans" w:hAnsi="Public Sans"/>
                <w:bCs/>
                <w:color w:val="22272B"/>
                <w:w w:val="115"/>
                <w:sz w:val="20"/>
              </w:rPr>
              <w:t>9566</w:t>
            </w:r>
            <w:r w:rsidRPr="00505001">
              <w:rPr>
                <w:rFonts w:ascii="Public Sans" w:hAnsi="Public Sans"/>
                <w:bCs/>
                <w:color w:val="22272B"/>
                <w:spacing w:val="-14"/>
                <w:w w:val="115"/>
                <w:sz w:val="20"/>
              </w:rPr>
              <w:t xml:space="preserve"> </w:t>
            </w:r>
            <w:r w:rsidR="00F615CB">
              <w:rPr>
                <w:rFonts w:ascii="Public Sans" w:hAnsi="Public Sans"/>
                <w:bCs/>
                <w:color w:val="22272B"/>
                <w:spacing w:val="-4"/>
                <w:w w:val="115"/>
                <w:sz w:val="20"/>
              </w:rPr>
              <w:t>8318</w:t>
            </w:r>
          </w:p>
        </w:tc>
      </w:tr>
      <w:tr w:rsidR="00940181" w:rsidRPr="00505001" w14:paraId="66A8C16C" w14:textId="77777777" w:rsidTr="00940181">
        <w:trPr>
          <w:trHeight w:val="520"/>
        </w:trPr>
        <w:tc>
          <w:tcPr>
            <w:tcW w:w="3671" w:type="dxa"/>
            <w:tcBorders>
              <w:top w:val="single" w:sz="4" w:space="0" w:color="DE4F1F"/>
              <w:bottom w:val="single" w:sz="4" w:space="0" w:color="DE4F1F"/>
            </w:tcBorders>
            <w:shd w:val="clear" w:color="auto" w:fill="FFF7E5"/>
          </w:tcPr>
          <w:p w14:paraId="3E106527" w14:textId="77777777" w:rsidR="00940181" w:rsidRPr="00505001" w:rsidRDefault="00940181" w:rsidP="00F90A59">
            <w:pPr>
              <w:pStyle w:val="TableParagraph"/>
              <w:ind w:left="118"/>
              <w:rPr>
                <w:rFonts w:ascii="Public Sans" w:hAnsi="Public Sans"/>
                <w:bCs/>
                <w:sz w:val="20"/>
              </w:rPr>
            </w:pPr>
            <w:r w:rsidRPr="00505001">
              <w:rPr>
                <w:rFonts w:ascii="Public Sans" w:hAnsi="Public Sans"/>
                <w:bCs/>
                <w:color w:val="22272B"/>
                <w:sz w:val="20"/>
              </w:rPr>
              <w:t>Broken</w:t>
            </w:r>
            <w:r w:rsidRPr="00505001">
              <w:rPr>
                <w:rFonts w:ascii="Public Sans" w:hAnsi="Public Sans"/>
                <w:bCs/>
                <w:color w:val="22272B"/>
                <w:spacing w:val="2"/>
                <w:w w:val="105"/>
                <w:sz w:val="20"/>
              </w:rPr>
              <w:t xml:space="preserve"> </w:t>
            </w:r>
            <w:r w:rsidRPr="00505001">
              <w:rPr>
                <w:rFonts w:ascii="Public Sans" w:hAnsi="Public Sans"/>
                <w:bCs/>
                <w:color w:val="22272B"/>
                <w:spacing w:val="-4"/>
                <w:w w:val="105"/>
                <w:sz w:val="20"/>
              </w:rPr>
              <w:t>Hill</w:t>
            </w:r>
          </w:p>
        </w:tc>
        <w:tc>
          <w:tcPr>
            <w:tcW w:w="2613" w:type="dxa"/>
            <w:tcBorders>
              <w:top w:val="single" w:sz="4" w:space="0" w:color="DE4F1F"/>
              <w:bottom w:val="single" w:sz="4" w:space="0" w:color="DE4F1F"/>
            </w:tcBorders>
            <w:shd w:val="clear" w:color="auto" w:fill="FFF7E5"/>
          </w:tcPr>
          <w:p w14:paraId="16055C0B" w14:textId="2FF09C06" w:rsidR="00940181" w:rsidRPr="00505001" w:rsidRDefault="00940181" w:rsidP="00F90A59">
            <w:pPr>
              <w:pStyle w:val="TableParagraph"/>
              <w:ind w:left="614" w:right="659"/>
              <w:jc w:val="center"/>
              <w:rPr>
                <w:rFonts w:ascii="Public Sans" w:hAnsi="Public Sans"/>
                <w:bCs/>
                <w:sz w:val="20"/>
              </w:rPr>
            </w:pPr>
            <w:r w:rsidRPr="00505001">
              <w:rPr>
                <w:rFonts w:ascii="Public Sans" w:hAnsi="Public Sans"/>
                <w:bCs/>
                <w:color w:val="22272B"/>
                <w:w w:val="115"/>
                <w:sz w:val="20"/>
              </w:rPr>
              <w:t>02</w:t>
            </w:r>
            <w:r w:rsidRPr="00505001">
              <w:rPr>
                <w:rFonts w:ascii="Public Sans" w:hAnsi="Public Sans"/>
                <w:bCs/>
                <w:color w:val="22272B"/>
                <w:spacing w:val="-16"/>
                <w:w w:val="115"/>
                <w:sz w:val="20"/>
              </w:rPr>
              <w:t xml:space="preserve"> </w:t>
            </w:r>
            <w:r w:rsidR="00B73769" w:rsidRPr="00505001">
              <w:rPr>
                <w:rFonts w:ascii="Public Sans" w:hAnsi="Public Sans"/>
                <w:bCs/>
                <w:color w:val="22272B"/>
                <w:w w:val="115"/>
                <w:sz w:val="20"/>
              </w:rPr>
              <w:t>9228 5224</w:t>
            </w:r>
          </w:p>
        </w:tc>
      </w:tr>
      <w:tr w:rsidR="00940181" w:rsidRPr="00505001" w14:paraId="6E61B416" w14:textId="77777777" w:rsidTr="00940181">
        <w:trPr>
          <w:trHeight w:val="520"/>
        </w:trPr>
        <w:tc>
          <w:tcPr>
            <w:tcW w:w="3671" w:type="dxa"/>
            <w:tcBorders>
              <w:top w:val="single" w:sz="4" w:space="0" w:color="DE4F1F"/>
              <w:bottom w:val="single" w:sz="4" w:space="0" w:color="DE4F1F"/>
            </w:tcBorders>
            <w:shd w:val="clear" w:color="auto" w:fill="FFF7E5"/>
          </w:tcPr>
          <w:p w14:paraId="73114B9C" w14:textId="77777777" w:rsidR="00940181" w:rsidRPr="00505001" w:rsidRDefault="00940181" w:rsidP="00F90A59">
            <w:pPr>
              <w:pStyle w:val="TableParagraph"/>
              <w:ind w:left="118"/>
              <w:rPr>
                <w:rFonts w:ascii="Public Sans" w:hAnsi="Public Sans"/>
                <w:bCs/>
                <w:sz w:val="20"/>
              </w:rPr>
            </w:pPr>
            <w:r w:rsidRPr="00505001">
              <w:rPr>
                <w:rFonts w:ascii="Public Sans" w:hAnsi="Public Sans"/>
                <w:bCs/>
                <w:color w:val="22272B"/>
                <w:spacing w:val="-2"/>
                <w:w w:val="105"/>
                <w:sz w:val="20"/>
              </w:rPr>
              <w:t>Bourke</w:t>
            </w:r>
          </w:p>
        </w:tc>
        <w:tc>
          <w:tcPr>
            <w:tcW w:w="2613" w:type="dxa"/>
            <w:tcBorders>
              <w:top w:val="single" w:sz="4" w:space="0" w:color="DE4F1F"/>
              <w:bottom w:val="single" w:sz="4" w:space="0" w:color="DE4F1F"/>
            </w:tcBorders>
            <w:shd w:val="clear" w:color="auto" w:fill="FFF7E5"/>
          </w:tcPr>
          <w:p w14:paraId="798E97C7" w14:textId="4A42D720" w:rsidR="00940181" w:rsidRPr="00505001" w:rsidRDefault="00940181" w:rsidP="00F90A59">
            <w:pPr>
              <w:pStyle w:val="TableParagraph"/>
              <w:ind w:left="614" w:right="659"/>
              <w:jc w:val="center"/>
              <w:rPr>
                <w:rFonts w:ascii="Public Sans" w:hAnsi="Public Sans"/>
                <w:bCs/>
                <w:sz w:val="20"/>
              </w:rPr>
            </w:pPr>
            <w:r w:rsidRPr="00505001">
              <w:rPr>
                <w:rFonts w:ascii="Public Sans" w:hAnsi="Public Sans"/>
                <w:bCs/>
                <w:color w:val="22272B"/>
                <w:w w:val="115"/>
                <w:sz w:val="20"/>
              </w:rPr>
              <w:t>02</w:t>
            </w:r>
            <w:r w:rsidRPr="00505001">
              <w:rPr>
                <w:rFonts w:ascii="Public Sans" w:hAnsi="Public Sans"/>
                <w:bCs/>
                <w:color w:val="22272B"/>
                <w:spacing w:val="-16"/>
                <w:w w:val="115"/>
                <w:sz w:val="20"/>
              </w:rPr>
              <w:t xml:space="preserve"> </w:t>
            </w:r>
            <w:r w:rsidR="00B73769" w:rsidRPr="00505001">
              <w:rPr>
                <w:rFonts w:ascii="Public Sans" w:hAnsi="Public Sans"/>
                <w:bCs/>
                <w:color w:val="22272B"/>
                <w:w w:val="115"/>
                <w:sz w:val="20"/>
              </w:rPr>
              <w:t>9228 5224</w:t>
            </w:r>
          </w:p>
        </w:tc>
      </w:tr>
      <w:tr w:rsidR="00940181" w:rsidRPr="00505001" w14:paraId="51D2B2AF" w14:textId="77777777" w:rsidTr="00940181">
        <w:trPr>
          <w:trHeight w:val="520"/>
        </w:trPr>
        <w:tc>
          <w:tcPr>
            <w:tcW w:w="3671" w:type="dxa"/>
            <w:tcBorders>
              <w:top w:val="single" w:sz="4" w:space="0" w:color="DE4F1F"/>
              <w:bottom w:val="single" w:sz="4" w:space="0" w:color="DE4F1F"/>
            </w:tcBorders>
            <w:shd w:val="clear" w:color="auto" w:fill="FFF7E5"/>
          </w:tcPr>
          <w:p w14:paraId="3546A781" w14:textId="77777777" w:rsidR="00940181" w:rsidRPr="00505001" w:rsidRDefault="00940181" w:rsidP="00F90A59">
            <w:pPr>
              <w:pStyle w:val="TableParagraph"/>
              <w:ind w:left="118"/>
              <w:rPr>
                <w:rFonts w:ascii="Public Sans" w:hAnsi="Public Sans"/>
                <w:bCs/>
                <w:sz w:val="20"/>
              </w:rPr>
            </w:pPr>
            <w:r w:rsidRPr="00505001">
              <w:rPr>
                <w:rFonts w:ascii="Public Sans" w:hAnsi="Public Sans"/>
                <w:bCs/>
                <w:color w:val="22272B"/>
                <w:spacing w:val="-4"/>
                <w:w w:val="105"/>
                <w:sz w:val="20"/>
              </w:rPr>
              <w:t>Dubbo</w:t>
            </w:r>
          </w:p>
        </w:tc>
        <w:tc>
          <w:tcPr>
            <w:tcW w:w="2613" w:type="dxa"/>
            <w:tcBorders>
              <w:top w:val="single" w:sz="4" w:space="0" w:color="DE4F1F"/>
              <w:bottom w:val="single" w:sz="4" w:space="0" w:color="DE4F1F"/>
            </w:tcBorders>
            <w:shd w:val="clear" w:color="auto" w:fill="FFF7E5"/>
          </w:tcPr>
          <w:p w14:paraId="7294CEE9" w14:textId="77777777" w:rsidR="00940181" w:rsidRPr="00505001" w:rsidRDefault="00940181" w:rsidP="00F90A59">
            <w:pPr>
              <w:pStyle w:val="TableParagraph"/>
              <w:ind w:left="614" w:right="659"/>
              <w:jc w:val="center"/>
              <w:rPr>
                <w:rFonts w:ascii="Public Sans" w:hAnsi="Public Sans"/>
                <w:bCs/>
                <w:sz w:val="20"/>
              </w:rPr>
            </w:pPr>
            <w:r w:rsidRPr="00505001">
              <w:rPr>
                <w:rFonts w:ascii="Public Sans" w:hAnsi="Public Sans"/>
                <w:bCs/>
                <w:color w:val="22272B"/>
                <w:w w:val="115"/>
                <w:sz w:val="20"/>
              </w:rPr>
              <w:t>02</w:t>
            </w:r>
            <w:r w:rsidRPr="00505001">
              <w:rPr>
                <w:rFonts w:ascii="Public Sans" w:hAnsi="Public Sans"/>
                <w:bCs/>
                <w:color w:val="22272B"/>
                <w:spacing w:val="-16"/>
                <w:w w:val="115"/>
                <w:sz w:val="20"/>
              </w:rPr>
              <w:t xml:space="preserve"> </w:t>
            </w:r>
            <w:r w:rsidRPr="00505001">
              <w:rPr>
                <w:rFonts w:ascii="Public Sans" w:hAnsi="Public Sans"/>
                <w:bCs/>
                <w:color w:val="22272B"/>
                <w:w w:val="115"/>
                <w:sz w:val="20"/>
              </w:rPr>
              <w:t>8575</w:t>
            </w:r>
            <w:r w:rsidRPr="00505001">
              <w:rPr>
                <w:rFonts w:ascii="Public Sans" w:hAnsi="Public Sans"/>
                <w:bCs/>
                <w:color w:val="22272B"/>
                <w:spacing w:val="-14"/>
                <w:w w:val="115"/>
                <w:sz w:val="20"/>
              </w:rPr>
              <w:t xml:space="preserve"> </w:t>
            </w:r>
            <w:r w:rsidRPr="00505001">
              <w:rPr>
                <w:rFonts w:ascii="Public Sans" w:hAnsi="Public Sans"/>
                <w:bCs/>
                <w:color w:val="22272B"/>
                <w:spacing w:val="-4"/>
                <w:w w:val="115"/>
                <w:sz w:val="20"/>
              </w:rPr>
              <w:t>1073</w:t>
            </w:r>
          </w:p>
        </w:tc>
      </w:tr>
      <w:tr w:rsidR="00940181" w:rsidRPr="00505001" w14:paraId="2205254D" w14:textId="77777777" w:rsidTr="00940181">
        <w:trPr>
          <w:trHeight w:val="520"/>
        </w:trPr>
        <w:tc>
          <w:tcPr>
            <w:tcW w:w="3671" w:type="dxa"/>
            <w:tcBorders>
              <w:top w:val="single" w:sz="4" w:space="0" w:color="DE4F1F"/>
              <w:bottom w:val="single" w:sz="4" w:space="0" w:color="DE4F1F"/>
            </w:tcBorders>
            <w:shd w:val="clear" w:color="auto" w:fill="FFF7E5"/>
          </w:tcPr>
          <w:p w14:paraId="1B1DCF19" w14:textId="77777777" w:rsidR="00940181" w:rsidRPr="00505001" w:rsidRDefault="00940181" w:rsidP="00F90A59">
            <w:pPr>
              <w:pStyle w:val="TableParagraph"/>
              <w:ind w:left="118"/>
              <w:rPr>
                <w:rFonts w:ascii="Public Sans" w:hAnsi="Public Sans"/>
                <w:bCs/>
                <w:sz w:val="20"/>
              </w:rPr>
            </w:pPr>
            <w:r w:rsidRPr="00505001">
              <w:rPr>
                <w:rFonts w:ascii="Public Sans" w:hAnsi="Public Sans"/>
                <w:bCs/>
                <w:color w:val="22272B"/>
                <w:spacing w:val="-2"/>
                <w:w w:val="105"/>
                <w:sz w:val="20"/>
              </w:rPr>
              <w:t>Newcastle</w:t>
            </w:r>
          </w:p>
        </w:tc>
        <w:tc>
          <w:tcPr>
            <w:tcW w:w="2613" w:type="dxa"/>
            <w:tcBorders>
              <w:top w:val="single" w:sz="4" w:space="0" w:color="DE4F1F"/>
              <w:bottom w:val="single" w:sz="4" w:space="0" w:color="DE4F1F"/>
            </w:tcBorders>
            <w:shd w:val="clear" w:color="auto" w:fill="FFF7E5"/>
          </w:tcPr>
          <w:p w14:paraId="619EBEA8" w14:textId="77777777" w:rsidR="00940181" w:rsidRPr="00505001" w:rsidRDefault="00940181" w:rsidP="00F90A59">
            <w:pPr>
              <w:pStyle w:val="TableParagraph"/>
              <w:ind w:left="614" w:right="659"/>
              <w:jc w:val="center"/>
              <w:rPr>
                <w:rFonts w:ascii="Public Sans" w:hAnsi="Public Sans"/>
                <w:bCs/>
                <w:sz w:val="20"/>
              </w:rPr>
            </w:pPr>
            <w:r w:rsidRPr="00505001">
              <w:rPr>
                <w:rFonts w:ascii="Public Sans" w:hAnsi="Public Sans"/>
                <w:bCs/>
                <w:color w:val="22272B"/>
                <w:w w:val="110"/>
                <w:sz w:val="20"/>
              </w:rPr>
              <w:t>02</w:t>
            </w:r>
            <w:r w:rsidRPr="00505001">
              <w:rPr>
                <w:rFonts w:ascii="Public Sans" w:hAnsi="Public Sans"/>
                <w:bCs/>
                <w:color w:val="22272B"/>
                <w:spacing w:val="3"/>
                <w:w w:val="110"/>
                <w:sz w:val="20"/>
              </w:rPr>
              <w:t xml:space="preserve"> </w:t>
            </w:r>
            <w:r w:rsidRPr="00505001">
              <w:rPr>
                <w:rFonts w:ascii="Public Sans" w:hAnsi="Public Sans"/>
                <w:bCs/>
                <w:color w:val="22272B"/>
                <w:w w:val="110"/>
                <w:sz w:val="20"/>
              </w:rPr>
              <w:t>8575</w:t>
            </w:r>
            <w:r w:rsidRPr="00505001">
              <w:rPr>
                <w:rFonts w:ascii="Public Sans" w:hAnsi="Public Sans"/>
                <w:bCs/>
                <w:color w:val="22272B"/>
                <w:spacing w:val="4"/>
                <w:w w:val="110"/>
                <w:sz w:val="20"/>
              </w:rPr>
              <w:t xml:space="preserve"> </w:t>
            </w:r>
            <w:r w:rsidRPr="00505001">
              <w:rPr>
                <w:rFonts w:ascii="Public Sans" w:hAnsi="Public Sans"/>
                <w:bCs/>
                <w:color w:val="22272B"/>
                <w:spacing w:val="-4"/>
                <w:w w:val="110"/>
                <w:sz w:val="20"/>
              </w:rPr>
              <w:t>1105</w:t>
            </w:r>
          </w:p>
        </w:tc>
      </w:tr>
      <w:tr w:rsidR="00940181" w:rsidRPr="00505001" w14:paraId="354FD60F" w14:textId="77777777" w:rsidTr="00940181">
        <w:trPr>
          <w:trHeight w:val="520"/>
        </w:trPr>
        <w:tc>
          <w:tcPr>
            <w:tcW w:w="3671" w:type="dxa"/>
            <w:tcBorders>
              <w:top w:val="single" w:sz="4" w:space="0" w:color="DE4F1F"/>
              <w:bottom w:val="single" w:sz="4" w:space="0" w:color="DE4F1F"/>
            </w:tcBorders>
            <w:shd w:val="clear" w:color="auto" w:fill="FFF7E5"/>
          </w:tcPr>
          <w:p w14:paraId="3A74AE86" w14:textId="77777777" w:rsidR="00940181" w:rsidRPr="00505001" w:rsidRDefault="00940181" w:rsidP="00F90A59">
            <w:pPr>
              <w:pStyle w:val="TableParagraph"/>
              <w:ind w:left="118"/>
              <w:rPr>
                <w:rFonts w:ascii="Public Sans" w:hAnsi="Public Sans"/>
                <w:bCs/>
                <w:sz w:val="20"/>
              </w:rPr>
            </w:pPr>
            <w:r w:rsidRPr="00505001">
              <w:rPr>
                <w:rFonts w:ascii="Public Sans" w:hAnsi="Public Sans"/>
                <w:bCs/>
                <w:color w:val="22272B"/>
                <w:sz w:val="20"/>
              </w:rPr>
              <w:t>Greater</w:t>
            </w:r>
            <w:r w:rsidRPr="00505001">
              <w:rPr>
                <w:rFonts w:ascii="Public Sans" w:hAnsi="Public Sans"/>
                <w:bCs/>
                <w:color w:val="22272B"/>
                <w:spacing w:val="1"/>
                <w:w w:val="105"/>
                <w:sz w:val="20"/>
              </w:rPr>
              <w:t xml:space="preserve"> </w:t>
            </w:r>
            <w:r w:rsidRPr="00505001">
              <w:rPr>
                <w:rFonts w:ascii="Public Sans" w:hAnsi="Public Sans"/>
                <w:bCs/>
                <w:color w:val="22272B"/>
                <w:spacing w:val="-2"/>
                <w:w w:val="105"/>
                <w:sz w:val="20"/>
              </w:rPr>
              <w:t>Sydney</w:t>
            </w:r>
          </w:p>
        </w:tc>
        <w:tc>
          <w:tcPr>
            <w:tcW w:w="2613" w:type="dxa"/>
            <w:tcBorders>
              <w:top w:val="single" w:sz="4" w:space="0" w:color="DE4F1F"/>
              <w:bottom w:val="single" w:sz="4" w:space="0" w:color="DE4F1F"/>
            </w:tcBorders>
            <w:shd w:val="clear" w:color="auto" w:fill="FFF7E5"/>
          </w:tcPr>
          <w:p w14:paraId="29582352" w14:textId="77777777" w:rsidR="00940181" w:rsidRPr="00505001" w:rsidRDefault="00940181" w:rsidP="00F90A59">
            <w:pPr>
              <w:pStyle w:val="TableParagraph"/>
              <w:ind w:left="614" w:right="659"/>
              <w:jc w:val="center"/>
              <w:rPr>
                <w:rFonts w:ascii="Public Sans" w:hAnsi="Public Sans"/>
                <w:bCs/>
                <w:sz w:val="20"/>
              </w:rPr>
            </w:pPr>
            <w:r w:rsidRPr="00505001">
              <w:rPr>
                <w:rFonts w:ascii="Public Sans" w:hAnsi="Public Sans"/>
                <w:bCs/>
                <w:color w:val="22272B"/>
                <w:w w:val="110"/>
                <w:sz w:val="20"/>
              </w:rPr>
              <w:t>02</w:t>
            </w:r>
            <w:r w:rsidRPr="00505001">
              <w:rPr>
                <w:rFonts w:ascii="Public Sans" w:hAnsi="Public Sans"/>
                <w:bCs/>
                <w:color w:val="22272B"/>
                <w:spacing w:val="3"/>
                <w:w w:val="110"/>
                <w:sz w:val="20"/>
              </w:rPr>
              <w:t xml:space="preserve"> </w:t>
            </w:r>
            <w:r w:rsidRPr="00505001">
              <w:rPr>
                <w:rFonts w:ascii="Public Sans" w:hAnsi="Public Sans"/>
                <w:bCs/>
                <w:color w:val="22272B"/>
                <w:w w:val="110"/>
                <w:sz w:val="20"/>
              </w:rPr>
              <w:t>8575</w:t>
            </w:r>
            <w:r w:rsidRPr="00505001">
              <w:rPr>
                <w:rFonts w:ascii="Public Sans" w:hAnsi="Public Sans"/>
                <w:bCs/>
                <w:color w:val="22272B"/>
                <w:spacing w:val="4"/>
                <w:w w:val="110"/>
                <w:sz w:val="20"/>
              </w:rPr>
              <w:t xml:space="preserve"> </w:t>
            </w:r>
            <w:r w:rsidRPr="00505001">
              <w:rPr>
                <w:rFonts w:ascii="Public Sans" w:hAnsi="Public Sans"/>
                <w:bCs/>
                <w:color w:val="22272B"/>
                <w:spacing w:val="-4"/>
                <w:w w:val="110"/>
                <w:sz w:val="20"/>
              </w:rPr>
              <w:t>1105</w:t>
            </w:r>
          </w:p>
        </w:tc>
      </w:tr>
    </w:tbl>
    <w:p w14:paraId="3BFDFE73" w14:textId="77777777" w:rsidR="00940181" w:rsidRPr="00505001" w:rsidRDefault="00940181" w:rsidP="00940181">
      <w:pPr>
        <w:spacing w:after="0"/>
        <w:rPr>
          <w:rFonts w:ascii="Public Sans" w:hAnsi="Public Sans"/>
          <w:sz w:val="32"/>
          <w:szCs w:val="32"/>
        </w:rPr>
      </w:pPr>
    </w:p>
    <w:sectPr w:rsidR="00940181" w:rsidRPr="00505001" w:rsidSect="00FB0D8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124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22798" w14:textId="77777777" w:rsidR="00370DE3" w:rsidRDefault="00370DE3" w:rsidP="00FB0D87">
      <w:pPr>
        <w:spacing w:after="0" w:line="240" w:lineRule="auto"/>
      </w:pPr>
      <w:r>
        <w:separator/>
      </w:r>
    </w:p>
  </w:endnote>
  <w:endnote w:type="continuationSeparator" w:id="0">
    <w:p w14:paraId="11DF99DF" w14:textId="77777777" w:rsidR="00370DE3" w:rsidRDefault="00370DE3" w:rsidP="00FB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ublic Sans">
    <w:panose1 w:val="00000000000000000000"/>
    <w:charset w:val="00"/>
    <w:family w:val="auto"/>
    <w:pitch w:val="variable"/>
    <w:sig w:usb0="A00000FF" w:usb1="4000205B" w:usb2="00000000" w:usb3="00000000" w:csb0="00000193"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Public Sans (NSW)">
    <w:altName w:val="Calibri"/>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1F24" w14:textId="2BA7E5BA" w:rsidR="00A70F45" w:rsidRDefault="00A70F45">
    <w:pPr>
      <w:pStyle w:val="Footer"/>
    </w:pPr>
    <w:r>
      <w:rPr>
        <w:noProof/>
      </w:rPr>
      <mc:AlternateContent>
        <mc:Choice Requires="wps">
          <w:drawing>
            <wp:anchor distT="0" distB="0" distL="0" distR="0" simplePos="0" relativeHeight="251664384" behindDoc="0" locked="0" layoutInCell="1" allowOverlap="1" wp14:anchorId="6324DA39" wp14:editId="28C3A07F">
              <wp:simplePos x="635" y="635"/>
              <wp:positionH relativeFrom="page">
                <wp:align>center</wp:align>
              </wp:positionH>
              <wp:positionV relativeFrom="page">
                <wp:align>bottom</wp:align>
              </wp:positionV>
              <wp:extent cx="443865" cy="443865"/>
              <wp:effectExtent l="0" t="0" r="1651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2F2BDA" w14:textId="2DB235B8" w:rsidR="00A70F45" w:rsidRPr="0061430E" w:rsidRDefault="00A70F45" w:rsidP="0061430E">
                          <w:pPr>
                            <w:spacing w:after="0"/>
                            <w:rPr>
                              <w:rFonts w:ascii="Calibri" w:eastAsia="Calibri" w:hAnsi="Calibri" w:cs="Calibri"/>
                              <w:noProof/>
                              <w:color w:val="FF0000"/>
                            </w:rPr>
                          </w:pPr>
                          <w:r w:rsidRPr="0061430E">
                            <w:rPr>
                              <w:rFonts w:ascii="Calibri" w:eastAsia="Calibri" w:hAnsi="Calibri" w:cs="Calibri"/>
                              <w:noProof/>
                              <w:color w:val="FF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24DA39" id="_x0000_t202" coordsize="21600,21600" o:spt="202" path="m,l,21600r21600,l21600,xe">
              <v:stroke joinstyle="miter"/>
              <v:path gradientshapeok="t" o:connecttype="rect"/>
            </v:shapetype>
            <v:shape id="Text Box 6" o:spid="_x0000_s1028"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52F2BDA" w14:textId="2DB235B8" w:rsidR="00A70F45" w:rsidRPr="0061430E" w:rsidRDefault="00A70F45" w:rsidP="0061430E">
                    <w:pPr>
                      <w:spacing w:after="0"/>
                      <w:rPr>
                        <w:rFonts w:ascii="Calibri" w:eastAsia="Calibri" w:hAnsi="Calibri" w:cs="Calibri"/>
                        <w:noProof/>
                        <w:color w:val="FF0000"/>
                      </w:rPr>
                    </w:pPr>
                    <w:r w:rsidRPr="0061430E">
                      <w:rPr>
                        <w:rFonts w:ascii="Calibri" w:eastAsia="Calibri" w:hAnsi="Calibri" w:cs="Calibri"/>
                        <w:noProof/>
                        <w:color w:val="FF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3909" w14:textId="7EDA5184" w:rsidR="00A70F45" w:rsidRDefault="00A70F45">
    <w:pPr>
      <w:pStyle w:val="Footer"/>
    </w:pPr>
    <w:r>
      <w:rPr>
        <w:noProof/>
      </w:rPr>
      <mc:AlternateContent>
        <mc:Choice Requires="wps">
          <w:drawing>
            <wp:anchor distT="0" distB="0" distL="0" distR="0" simplePos="0" relativeHeight="251665408" behindDoc="0" locked="0" layoutInCell="1" allowOverlap="1" wp14:anchorId="18763469" wp14:editId="4DA9A536">
              <wp:simplePos x="635" y="635"/>
              <wp:positionH relativeFrom="page">
                <wp:align>center</wp:align>
              </wp:positionH>
              <wp:positionV relativeFrom="page">
                <wp:align>bottom</wp:align>
              </wp:positionV>
              <wp:extent cx="443865" cy="443865"/>
              <wp:effectExtent l="0" t="0" r="1651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46CD3F" w14:textId="623CB2F1" w:rsidR="00A70F45" w:rsidRPr="000517BC" w:rsidRDefault="00A70F45" w:rsidP="000517BC">
                          <w:pPr>
                            <w:spacing w:after="0"/>
                            <w:rPr>
                              <w:rFonts w:ascii="Calibri" w:eastAsia="Calibri" w:hAnsi="Calibri" w:cs="Calibri"/>
                              <w:noProof/>
                              <w:color w:val="FF0000"/>
                            </w:rPr>
                          </w:pPr>
                          <w:r w:rsidRPr="000517BC">
                            <w:rPr>
                              <w:rFonts w:ascii="Calibri" w:eastAsia="Calibri" w:hAnsi="Calibri" w:cs="Calibri"/>
                              <w:noProof/>
                              <w:color w:val="FF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8763469" id="_x0000_t202" coordsize="21600,21600" o:spt="202" path="m,l,21600r21600,l21600,xe">
              <v:stroke joinstyle="miter"/>
              <v:path gradientshapeok="t" o:connecttype="rect"/>
            </v:shapetype>
            <v:shape id="Text Box 7" o:spid="_x0000_s1029" type="#_x0000_t202" alt="OFFICIAL"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2746CD3F" w14:textId="623CB2F1" w:rsidR="00A70F45" w:rsidRPr="000517BC" w:rsidRDefault="00A70F45" w:rsidP="000517BC">
                    <w:pPr>
                      <w:spacing w:after="0"/>
                      <w:rPr>
                        <w:rFonts w:ascii="Calibri" w:eastAsia="Calibri" w:hAnsi="Calibri" w:cs="Calibri"/>
                        <w:noProof/>
                        <w:color w:val="FF0000"/>
                      </w:rPr>
                    </w:pPr>
                    <w:r w:rsidRPr="000517BC">
                      <w:rPr>
                        <w:rFonts w:ascii="Calibri" w:eastAsia="Calibri" w:hAnsi="Calibri" w:cs="Calibri"/>
                        <w:noProof/>
                        <w:color w:val="FF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C575" w14:textId="63FA63C0" w:rsidR="00A70F45" w:rsidRDefault="00A70F45">
    <w:pPr>
      <w:pStyle w:val="Footer"/>
    </w:pPr>
    <w:r>
      <w:rPr>
        <w:noProof/>
      </w:rPr>
      <mc:AlternateContent>
        <mc:Choice Requires="wps">
          <w:drawing>
            <wp:anchor distT="0" distB="0" distL="0" distR="0" simplePos="0" relativeHeight="251663360" behindDoc="0" locked="0" layoutInCell="1" allowOverlap="1" wp14:anchorId="17D1B0F7" wp14:editId="133941DE">
              <wp:simplePos x="635" y="635"/>
              <wp:positionH relativeFrom="page">
                <wp:align>center</wp:align>
              </wp:positionH>
              <wp:positionV relativeFrom="page">
                <wp:align>bottom</wp:align>
              </wp:positionV>
              <wp:extent cx="443865" cy="443865"/>
              <wp:effectExtent l="0" t="0" r="1651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4E6BEC" w14:textId="498F22DD" w:rsidR="00A70F45" w:rsidRPr="000517BC" w:rsidRDefault="00A70F45" w:rsidP="000517BC">
                          <w:pPr>
                            <w:spacing w:after="0"/>
                            <w:rPr>
                              <w:rFonts w:ascii="Calibri" w:eastAsia="Calibri" w:hAnsi="Calibri" w:cs="Calibri"/>
                              <w:noProof/>
                              <w:color w:val="FF0000"/>
                            </w:rPr>
                          </w:pPr>
                          <w:r w:rsidRPr="000517BC">
                            <w:rPr>
                              <w:rFonts w:ascii="Calibri" w:eastAsia="Calibri" w:hAnsi="Calibri" w:cs="Calibri"/>
                              <w:noProof/>
                              <w:color w:val="FF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D1B0F7" id="_x0000_t202" coordsize="21600,21600" o:spt="202" path="m,l,21600r21600,l21600,xe">
              <v:stroke joinstyle="miter"/>
              <v:path gradientshapeok="t" o:connecttype="rect"/>
            </v:shapetype>
            <v:shape id="Text Box 5" o:spid="_x0000_s1031"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464E6BEC" w14:textId="498F22DD" w:rsidR="00A70F45" w:rsidRPr="000517BC" w:rsidRDefault="00A70F45" w:rsidP="000517BC">
                    <w:pPr>
                      <w:spacing w:after="0"/>
                      <w:rPr>
                        <w:rFonts w:ascii="Calibri" w:eastAsia="Calibri" w:hAnsi="Calibri" w:cs="Calibri"/>
                        <w:noProof/>
                        <w:color w:val="FF0000"/>
                      </w:rPr>
                    </w:pPr>
                    <w:r w:rsidRPr="000517BC">
                      <w:rPr>
                        <w:rFonts w:ascii="Calibri" w:eastAsia="Calibri" w:hAnsi="Calibri" w:cs="Calibri"/>
                        <w:noProof/>
                        <w:color w:val="FF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00A45" w14:textId="77777777" w:rsidR="00370DE3" w:rsidRDefault="00370DE3" w:rsidP="00FB0D87">
      <w:pPr>
        <w:spacing w:after="0" w:line="240" w:lineRule="auto"/>
      </w:pPr>
      <w:r>
        <w:separator/>
      </w:r>
    </w:p>
  </w:footnote>
  <w:footnote w:type="continuationSeparator" w:id="0">
    <w:p w14:paraId="1395A84B" w14:textId="77777777" w:rsidR="00370DE3" w:rsidRDefault="00370DE3" w:rsidP="00FB0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C589" w14:textId="2AAD467A" w:rsidR="00A70F45" w:rsidRDefault="00A70F45">
    <w:pPr>
      <w:pStyle w:val="Header"/>
    </w:pPr>
    <w:r>
      <w:rPr>
        <w:noProof/>
      </w:rPr>
      <mc:AlternateContent>
        <mc:Choice Requires="wps">
          <w:drawing>
            <wp:anchor distT="0" distB="0" distL="0" distR="0" simplePos="0" relativeHeight="251661312" behindDoc="0" locked="0" layoutInCell="1" allowOverlap="1" wp14:anchorId="547591CF" wp14:editId="01B846E8">
              <wp:simplePos x="635" y="635"/>
              <wp:positionH relativeFrom="page">
                <wp:align>center</wp:align>
              </wp:positionH>
              <wp:positionV relativeFrom="page">
                <wp:align>top</wp:align>
              </wp:positionV>
              <wp:extent cx="443865" cy="443865"/>
              <wp:effectExtent l="0" t="0" r="16510" b="63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72F8DC" w14:textId="64C20149" w:rsidR="00A70F45" w:rsidRPr="0061430E" w:rsidRDefault="00A70F45" w:rsidP="0061430E">
                          <w:pPr>
                            <w:spacing w:after="0"/>
                            <w:rPr>
                              <w:rFonts w:ascii="Calibri" w:eastAsia="Calibri" w:hAnsi="Calibri" w:cs="Calibri"/>
                              <w:noProof/>
                              <w:color w:val="FF0000"/>
                            </w:rPr>
                          </w:pPr>
                          <w:r w:rsidRPr="0061430E">
                            <w:rPr>
                              <w:rFonts w:ascii="Calibri" w:eastAsia="Calibri" w:hAnsi="Calibri" w:cs="Calibri"/>
                              <w:noProof/>
                              <w:color w:val="FF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47591CF"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B72F8DC" w14:textId="64C20149" w:rsidR="00A70F45" w:rsidRPr="0061430E" w:rsidRDefault="00A70F45" w:rsidP="0061430E">
                    <w:pPr>
                      <w:spacing w:after="0"/>
                      <w:rPr>
                        <w:rFonts w:ascii="Calibri" w:eastAsia="Calibri" w:hAnsi="Calibri" w:cs="Calibri"/>
                        <w:noProof/>
                        <w:color w:val="FF0000"/>
                      </w:rPr>
                    </w:pPr>
                    <w:r w:rsidRPr="0061430E">
                      <w:rPr>
                        <w:rFonts w:ascii="Calibri" w:eastAsia="Calibri" w:hAnsi="Calibri" w:cs="Calibri"/>
                        <w:noProof/>
                        <w:color w:val="FF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74B8" w14:textId="27EA8415" w:rsidR="00A70F45" w:rsidRDefault="00A70F45">
    <w:pPr>
      <w:pStyle w:val="Header"/>
    </w:pPr>
    <w:r>
      <w:rPr>
        <w:noProof/>
      </w:rPr>
      <mc:AlternateContent>
        <mc:Choice Requires="wps">
          <w:drawing>
            <wp:anchor distT="0" distB="0" distL="0" distR="0" simplePos="0" relativeHeight="251662336" behindDoc="0" locked="0" layoutInCell="1" allowOverlap="1" wp14:anchorId="6AD9DCC3" wp14:editId="1DC19AA7">
              <wp:simplePos x="635" y="635"/>
              <wp:positionH relativeFrom="page">
                <wp:align>center</wp:align>
              </wp:positionH>
              <wp:positionV relativeFrom="page">
                <wp:align>top</wp:align>
              </wp:positionV>
              <wp:extent cx="443865" cy="443865"/>
              <wp:effectExtent l="0" t="0" r="16510" b="63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3CAF61" w14:textId="0E20DCC1" w:rsidR="00A70F45" w:rsidRPr="000517BC" w:rsidRDefault="00A70F45" w:rsidP="000517BC">
                          <w:pPr>
                            <w:spacing w:after="0"/>
                            <w:rPr>
                              <w:rFonts w:ascii="Calibri" w:eastAsia="Calibri" w:hAnsi="Calibri" w:cs="Calibri"/>
                              <w:noProof/>
                              <w:color w:val="FF0000"/>
                            </w:rPr>
                          </w:pPr>
                          <w:r w:rsidRPr="000517BC">
                            <w:rPr>
                              <w:rFonts w:ascii="Calibri" w:eastAsia="Calibri" w:hAnsi="Calibri" w:cs="Calibri"/>
                              <w:noProof/>
                              <w:color w:val="FF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AD9DCC3"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73CAF61" w14:textId="0E20DCC1" w:rsidR="00A70F45" w:rsidRPr="000517BC" w:rsidRDefault="00A70F45" w:rsidP="000517BC">
                    <w:pPr>
                      <w:spacing w:after="0"/>
                      <w:rPr>
                        <w:rFonts w:ascii="Calibri" w:eastAsia="Calibri" w:hAnsi="Calibri" w:cs="Calibri"/>
                        <w:noProof/>
                        <w:color w:val="FF0000"/>
                      </w:rPr>
                    </w:pPr>
                    <w:r w:rsidRPr="000517BC">
                      <w:rPr>
                        <w:rFonts w:ascii="Calibri" w:eastAsia="Calibri" w:hAnsi="Calibri" w:cs="Calibri"/>
                        <w:noProof/>
                        <w:color w:val="FF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40E0" w14:textId="0B41AE55" w:rsidR="00FB0D87" w:rsidRDefault="00A70F45">
    <w:pPr>
      <w:pStyle w:val="Header"/>
    </w:pPr>
    <w:r>
      <w:rPr>
        <w:noProof/>
        <w:lang w:eastAsia="en-AU"/>
      </w:rPr>
      <mc:AlternateContent>
        <mc:Choice Requires="wps">
          <w:drawing>
            <wp:anchor distT="0" distB="0" distL="0" distR="0" simplePos="0" relativeHeight="251660288" behindDoc="0" locked="0" layoutInCell="1" allowOverlap="1" wp14:anchorId="71C9BB1B" wp14:editId="52028089">
              <wp:simplePos x="635" y="635"/>
              <wp:positionH relativeFrom="page">
                <wp:align>center</wp:align>
              </wp:positionH>
              <wp:positionV relativeFrom="page">
                <wp:align>top</wp:align>
              </wp:positionV>
              <wp:extent cx="443865" cy="443865"/>
              <wp:effectExtent l="0" t="0" r="16510" b="63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AB3B6B" w14:textId="43132F18" w:rsidR="00A70F45" w:rsidRPr="000517BC" w:rsidRDefault="00A70F45" w:rsidP="000517BC">
                          <w:pPr>
                            <w:spacing w:after="0"/>
                            <w:rPr>
                              <w:rFonts w:ascii="Calibri" w:eastAsia="Calibri" w:hAnsi="Calibri" w:cs="Calibri"/>
                              <w:noProof/>
                              <w:color w:val="FF0000"/>
                            </w:rPr>
                          </w:pPr>
                          <w:r w:rsidRPr="000517BC">
                            <w:rPr>
                              <w:rFonts w:ascii="Calibri" w:eastAsia="Calibri" w:hAnsi="Calibri" w:cs="Calibri"/>
                              <w:noProof/>
                              <w:color w:val="FF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1C9BB1B" id="_x0000_t202" coordsize="21600,21600" o:spt="202" path="m,l,21600r21600,l21600,xe">
              <v:stroke joinstyle="miter"/>
              <v:path gradientshapeok="t" o:connecttype="rect"/>
            </v:shapetype>
            <v:shape id="Text Box 2" o:spid="_x0000_s1030"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0BAB3B6B" w14:textId="43132F18" w:rsidR="00A70F45" w:rsidRPr="000517BC" w:rsidRDefault="00A70F45" w:rsidP="000517BC">
                    <w:pPr>
                      <w:spacing w:after="0"/>
                      <w:rPr>
                        <w:rFonts w:ascii="Calibri" w:eastAsia="Calibri" w:hAnsi="Calibri" w:cs="Calibri"/>
                        <w:noProof/>
                        <w:color w:val="FF0000"/>
                      </w:rPr>
                    </w:pPr>
                    <w:r w:rsidRPr="000517BC">
                      <w:rPr>
                        <w:rFonts w:ascii="Calibri" w:eastAsia="Calibri" w:hAnsi="Calibri" w:cs="Calibri"/>
                        <w:noProof/>
                        <w:color w:val="FF0000"/>
                      </w:rPr>
                      <w:t>OFFICIAL</w:t>
                    </w:r>
                  </w:p>
                </w:txbxContent>
              </v:textbox>
              <w10:wrap anchorx="page" anchory="page"/>
            </v:shape>
          </w:pict>
        </mc:Fallback>
      </mc:AlternateContent>
    </w:r>
    <w:r w:rsidR="00FB0D87">
      <w:rPr>
        <w:noProof/>
        <w:lang w:eastAsia="en-AU"/>
      </w:rPr>
      <w:drawing>
        <wp:anchor distT="0" distB="0" distL="114300" distR="114300" simplePos="0" relativeHeight="251659264" behindDoc="0" locked="0" layoutInCell="1" allowOverlap="1" wp14:anchorId="2C63E177" wp14:editId="6D8448C4">
          <wp:simplePos x="0" y="0"/>
          <wp:positionH relativeFrom="margin">
            <wp:posOffset>3757188</wp:posOffset>
          </wp:positionH>
          <wp:positionV relativeFrom="paragraph">
            <wp:posOffset>-697047</wp:posOffset>
          </wp:positionV>
          <wp:extent cx="2814955" cy="809625"/>
          <wp:effectExtent l="0" t="0" r="4445" b="9525"/>
          <wp:wrapThrough wrapText="bothSides">
            <wp:wrapPolygon edited="0">
              <wp:start x="0" y="0"/>
              <wp:lineTo x="0" y="21346"/>
              <wp:lineTo x="21488" y="21346"/>
              <wp:lineTo x="21488" y="0"/>
              <wp:lineTo x="0" y="0"/>
            </wp:wrapPolygon>
          </wp:wrapThrough>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4955" cy="809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EF8"/>
    <w:multiLevelType w:val="hybridMultilevel"/>
    <w:tmpl w:val="E2B257E0"/>
    <w:lvl w:ilvl="0" w:tplc="FFFFFFFF">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50F5255"/>
    <w:multiLevelType w:val="hybridMultilevel"/>
    <w:tmpl w:val="9FF04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1559DE"/>
    <w:multiLevelType w:val="hybridMultilevel"/>
    <w:tmpl w:val="B7F26A74"/>
    <w:lvl w:ilvl="0" w:tplc="FFFFFFFF">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8A84AE0"/>
    <w:multiLevelType w:val="hybridMultilevel"/>
    <w:tmpl w:val="E2BE4614"/>
    <w:lvl w:ilvl="0" w:tplc="04D246B4">
      <w:numFmt w:val="bullet"/>
      <w:lvlText w:val="•"/>
      <w:lvlJc w:val="left"/>
      <w:pPr>
        <w:ind w:left="1080" w:hanging="720"/>
      </w:pPr>
      <w:rPr>
        <w:rFonts w:ascii="Public Sans" w:eastAsiaTheme="minorEastAsia" w:hAnsi="Public San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5F6383"/>
    <w:multiLevelType w:val="hybridMultilevel"/>
    <w:tmpl w:val="E5D489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E644E57"/>
    <w:multiLevelType w:val="hybridMultilevel"/>
    <w:tmpl w:val="3A901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CC532E"/>
    <w:multiLevelType w:val="hybridMultilevel"/>
    <w:tmpl w:val="A6B4B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BF6D8F"/>
    <w:multiLevelType w:val="hybridMultilevel"/>
    <w:tmpl w:val="AF8871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476EA8"/>
    <w:multiLevelType w:val="hybridMultilevel"/>
    <w:tmpl w:val="F9DC06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F7319D"/>
    <w:multiLevelType w:val="hybridMultilevel"/>
    <w:tmpl w:val="3C784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7D46BC"/>
    <w:multiLevelType w:val="hybridMultilevel"/>
    <w:tmpl w:val="7708EEAC"/>
    <w:lvl w:ilvl="0" w:tplc="353CD09C">
      <w:start w:val="2"/>
      <w:numFmt w:val="bullet"/>
      <w:lvlText w:val="-"/>
      <w:lvlJc w:val="left"/>
      <w:pPr>
        <w:ind w:left="720" w:hanging="360"/>
      </w:pPr>
      <w:rPr>
        <w:rFonts w:ascii="Public Sans (NSW)" w:eastAsiaTheme="minorHAnsi" w:hAnsi="Public Sans (NSW)"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83257B"/>
    <w:multiLevelType w:val="multilevel"/>
    <w:tmpl w:val="3EE8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B21EC"/>
    <w:multiLevelType w:val="hybridMultilevel"/>
    <w:tmpl w:val="2C2262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FA91DC9"/>
    <w:multiLevelType w:val="hybridMultilevel"/>
    <w:tmpl w:val="B6F45B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FF451B9"/>
    <w:multiLevelType w:val="hybridMultilevel"/>
    <w:tmpl w:val="F962E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815F55"/>
    <w:multiLevelType w:val="hybridMultilevel"/>
    <w:tmpl w:val="29D66A8A"/>
    <w:lvl w:ilvl="0" w:tplc="B3B2359C">
      <w:start w:val="23"/>
      <w:numFmt w:val="bullet"/>
      <w:lvlText w:val="-"/>
      <w:lvlJc w:val="left"/>
      <w:pPr>
        <w:ind w:left="720" w:hanging="360"/>
      </w:pPr>
      <w:rPr>
        <w:rFonts w:ascii="Helvetica" w:eastAsia="Times New Roman"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380D72"/>
    <w:multiLevelType w:val="hybridMultilevel"/>
    <w:tmpl w:val="66E6DD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707EB0"/>
    <w:multiLevelType w:val="hybridMultilevel"/>
    <w:tmpl w:val="CE760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9E0F7D"/>
    <w:multiLevelType w:val="hybridMultilevel"/>
    <w:tmpl w:val="A992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552E90"/>
    <w:multiLevelType w:val="hybridMultilevel"/>
    <w:tmpl w:val="CB90CB4E"/>
    <w:lvl w:ilvl="0" w:tplc="570A9AF2">
      <w:numFmt w:val="bullet"/>
      <w:lvlText w:val="•"/>
      <w:lvlJc w:val="left"/>
      <w:pPr>
        <w:ind w:left="1080" w:hanging="720"/>
      </w:pPr>
      <w:rPr>
        <w:rFonts w:ascii="Public Sans" w:eastAsiaTheme="minorEastAsia" w:hAnsi="Public San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9A5FE7"/>
    <w:multiLevelType w:val="hybridMultilevel"/>
    <w:tmpl w:val="C09A5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6578F0"/>
    <w:multiLevelType w:val="hybridMultilevel"/>
    <w:tmpl w:val="CBA27F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D9766C5"/>
    <w:multiLevelType w:val="hybridMultilevel"/>
    <w:tmpl w:val="D39A46F4"/>
    <w:lvl w:ilvl="0" w:tplc="FFFFFFFF">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0B20C6B"/>
    <w:multiLevelType w:val="hybridMultilevel"/>
    <w:tmpl w:val="EA5ED7A4"/>
    <w:lvl w:ilvl="0" w:tplc="F78EC27E">
      <w:numFmt w:val="bullet"/>
      <w:lvlText w:val="•"/>
      <w:lvlJc w:val="left"/>
      <w:pPr>
        <w:ind w:left="1080" w:hanging="720"/>
      </w:pPr>
      <w:rPr>
        <w:rFonts w:ascii="Public Sans" w:eastAsiaTheme="minorEastAsia" w:hAnsi="Public San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DB0464"/>
    <w:multiLevelType w:val="hybridMultilevel"/>
    <w:tmpl w:val="551691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0251F2"/>
    <w:multiLevelType w:val="hybridMultilevel"/>
    <w:tmpl w:val="0E343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477414"/>
    <w:multiLevelType w:val="hybridMultilevel"/>
    <w:tmpl w:val="FA842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D2276C"/>
    <w:multiLevelType w:val="hybridMultilevel"/>
    <w:tmpl w:val="35D6DB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60668AA"/>
    <w:multiLevelType w:val="hybridMultilevel"/>
    <w:tmpl w:val="0AA824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706EA1"/>
    <w:multiLevelType w:val="hybridMultilevel"/>
    <w:tmpl w:val="D9DEB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EF3DB8"/>
    <w:multiLevelType w:val="hybridMultilevel"/>
    <w:tmpl w:val="D4A2D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653E2E"/>
    <w:multiLevelType w:val="hybridMultilevel"/>
    <w:tmpl w:val="E3B64D30"/>
    <w:lvl w:ilvl="0" w:tplc="BD52814C">
      <w:numFmt w:val="bullet"/>
      <w:lvlText w:val="•"/>
      <w:lvlJc w:val="left"/>
      <w:pPr>
        <w:ind w:left="1080" w:hanging="720"/>
      </w:pPr>
      <w:rPr>
        <w:rFonts w:ascii="Public Sans" w:eastAsiaTheme="minorEastAsia" w:hAnsi="Public San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815103"/>
    <w:multiLevelType w:val="hybridMultilevel"/>
    <w:tmpl w:val="3844078A"/>
    <w:lvl w:ilvl="0" w:tplc="FFFFFFFF">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7012250F"/>
    <w:multiLevelType w:val="hybridMultilevel"/>
    <w:tmpl w:val="480AF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91027D"/>
    <w:multiLevelType w:val="hybridMultilevel"/>
    <w:tmpl w:val="2D5C99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5535318"/>
    <w:multiLevelType w:val="hybridMultilevel"/>
    <w:tmpl w:val="0B6C8F9C"/>
    <w:lvl w:ilvl="0" w:tplc="0C090001">
      <w:start w:val="1"/>
      <w:numFmt w:val="bullet"/>
      <w:lvlText w:val=""/>
      <w:lvlJc w:val="left"/>
      <w:pPr>
        <w:ind w:left="360" w:hanging="360"/>
      </w:pPr>
      <w:rPr>
        <w:rFonts w:ascii="Symbol" w:hAnsi="Symbol" w:hint="default"/>
      </w:rPr>
    </w:lvl>
    <w:lvl w:ilvl="1" w:tplc="F73A011C">
      <w:numFmt w:val="bullet"/>
      <w:lvlText w:val="•"/>
      <w:lvlJc w:val="left"/>
      <w:pPr>
        <w:ind w:left="1440" w:hanging="720"/>
      </w:pPr>
      <w:rPr>
        <w:rFonts w:ascii="Public Sans" w:eastAsiaTheme="minorEastAsia" w:hAnsi="Public Sans"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5C83D14"/>
    <w:multiLevelType w:val="hybridMultilevel"/>
    <w:tmpl w:val="D64E14A6"/>
    <w:lvl w:ilvl="0" w:tplc="4D20122C">
      <w:numFmt w:val="bullet"/>
      <w:lvlText w:val="•"/>
      <w:lvlJc w:val="left"/>
      <w:pPr>
        <w:ind w:left="1080" w:hanging="72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11496685">
    <w:abstractNumId w:val="36"/>
  </w:num>
  <w:num w:numId="2" w16cid:durableId="1015225487">
    <w:abstractNumId w:val="18"/>
  </w:num>
  <w:num w:numId="3" w16cid:durableId="86074769">
    <w:abstractNumId w:val="11"/>
  </w:num>
  <w:num w:numId="4" w16cid:durableId="458769898">
    <w:abstractNumId w:val="26"/>
  </w:num>
  <w:num w:numId="5" w16cid:durableId="1009601071">
    <w:abstractNumId w:val="15"/>
  </w:num>
  <w:num w:numId="6" w16cid:durableId="1298144017">
    <w:abstractNumId w:val="12"/>
  </w:num>
  <w:num w:numId="7" w16cid:durableId="386992944">
    <w:abstractNumId w:val="10"/>
  </w:num>
  <w:num w:numId="8" w16cid:durableId="357853289">
    <w:abstractNumId w:val="25"/>
  </w:num>
  <w:num w:numId="9" w16cid:durableId="1274745022">
    <w:abstractNumId w:val="30"/>
  </w:num>
  <w:num w:numId="10" w16cid:durableId="1834177301">
    <w:abstractNumId w:val="29"/>
  </w:num>
  <w:num w:numId="11" w16cid:durableId="1408921265">
    <w:abstractNumId w:val="5"/>
  </w:num>
  <w:num w:numId="12" w16cid:durableId="1036808018">
    <w:abstractNumId w:val="14"/>
  </w:num>
  <w:num w:numId="13" w16cid:durableId="564612835">
    <w:abstractNumId w:val="36"/>
  </w:num>
  <w:num w:numId="14" w16cid:durableId="851837587">
    <w:abstractNumId w:val="27"/>
  </w:num>
  <w:num w:numId="15" w16cid:durableId="958412642">
    <w:abstractNumId w:val="4"/>
  </w:num>
  <w:num w:numId="16" w16cid:durableId="1065487449">
    <w:abstractNumId w:val="34"/>
  </w:num>
  <w:num w:numId="17" w16cid:durableId="1681420786">
    <w:abstractNumId w:val="9"/>
  </w:num>
  <w:num w:numId="18" w16cid:durableId="70081737">
    <w:abstractNumId w:val="17"/>
  </w:num>
  <w:num w:numId="19" w16cid:durableId="501043735">
    <w:abstractNumId w:val="16"/>
  </w:num>
  <w:num w:numId="20" w16cid:durableId="510919448">
    <w:abstractNumId w:val="33"/>
  </w:num>
  <w:num w:numId="21" w16cid:durableId="865751585">
    <w:abstractNumId w:val="21"/>
  </w:num>
  <w:num w:numId="22" w16cid:durableId="989478564">
    <w:abstractNumId w:val="8"/>
  </w:num>
  <w:num w:numId="23" w16cid:durableId="254244381">
    <w:abstractNumId w:val="19"/>
  </w:num>
  <w:num w:numId="24" w16cid:durableId="1652320648">
    <w:abstractNumId w:val="1"/>
  </w:num>
  <w:num w:numId="25" w16cid:durableId="960376644">
    <w:abstractNumId w:val="31"/>
  </w:num>
  <w:num w:numId="26" w16cid:durableId="118766340">
    <w:abstractNumId w:val="35"/>
  </w:num>
  <w:num w:numId="27" w16cid:durableId="2021659858">
    <w:abstractNumId w:val="3"/>
  </w:num>
  <w:num w:numId="28" w16cid:durableId="1173301497">
    <w:abstractNumId w:val="13"/>
  </w:num>
  <w:num w:numId="29" w16cid:durableId="2120877090">
    <w:abstractNumId w:val="23"/>
  </w:num>
  <w:num w:numId="30" w16cid:durableId="1294409002">
    <w:abstractNumId w:val="28"/>
  </w:num>
  <w:num w:numId="31" w16cid:durableId="833028958">
    <w:abstractNumId w:val="2"/>
  </w:num>
  <w:num w:numId="32" w16cid:durableId="1974671800">
    <w:abstractNumId w:val="20"/>
  </w:num>
  <w:num w:numId="33" w16cid:durableId="1198355440">
    <w:abstractNumId w:val="0"/>
  </w:num>
  <w:num w:numId="34" w16cid:durableId="892934856">
    <w:abstractNumId w:val="24"/>
  </w:num>
  <w:num w:numId="35" w16cid:durableId="2064676838">
    <w:abstractNumId w:val="22"/>
  </w:num>
  <w:num w:numId="36" w16cid:durableId="1788893115">
    <w:abstractNumId w:val="7"/>
  </w:num>
  <w:num w:numId="37" w16cid:durableId="1785882516">
    <w:abstractNumId w:val="32"/>
  </w:num>
  <w:num w:numId="38" w16cid:durableId="580243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8F8"/>
    <w:rsid w:val="00017F49"/>
    <w:rsid w:val="000517BC"/>
    <w:rsid w:val="000518F9"/>
    <w:rsid w:val="00052AA2"/>
    <w:rsid w:val="00054243"/>
    <w:rsid w:val="00070890"/>
    <w:rsid w:val="00077EEF"/>
    <w:rsid w:val="00080849"/>
    <w:rsid w:val="00084A80"/>
    <w:rsid w:val="000A5363"/>
    <w:rsid w:val="000B085E"/>
    <w:rsid w:val="000B1E15"/>
    <w:rsid w:val="000E0055"/>
    <w:rsid w:val="000E35F0"/>
    <w:rsid w:val="000E76B9"/>
    <w:rsid w:val="000F66B1"/>
    <w:rsid w:val="00107F13"/>
    <w:rsid w:val="00117BD4"/>
    <w:rsid w:val="00141C7D"/>
    <w:rsid w:val="00146C46"/>
    <w:rsid w:val="0017424F"/>
    <w:rsid w:val="001821C6"/>
    <w:rsid w:val="001849C1"/>
    <w:rsid w:val="001C59AB"/>
    <w:rsid w:val="001F63B9"/>
    <w:rsid w:val="002077E4"/>
    <w:rsid w:val="00244115"/>
    <w:rsid w:val="00277681"/>
    <w:rsid w:val="00282669"/>
    <w:rsid w:val="002863D2"/>
    <w:rsid w:val="002938F8"/>
    <w:rsid w:val="002B0DC6"/>
    <w:rsid w:val="002C4902"/>
    <w:rsid w:val="002F2DA0"/>
    <w:rsid w:val="002F7F57"/>
    <w:rsid w:val="0031293C"/>
    <w:rsid w:val="00327A2F"/>
    <w:rsid w:val="00343538"/>
    <w:rsid w:val="00344D93"/>
    <w:rsid w:val="003538FB"/>
    <w:rsid w:val="00362554"/>
    <w:rsid w:val="0036639F"/>
    <w:rsid w:val="00370DE3"/>
    <w:rsid w:val="003837E2"/>
    <w:rsid w:val="003945E5"/>
    <w:rsid w:val="003A239D"/>
    <w:rsid w:val="003A3D61"/>
    <w:rsid w:val="003E3A78"/>
    <w:rsid w:val="00436934"/>
    <w:rsid w:val="00462897"/>
    <w:rsid w:val="00473551"/>
    <w:rsid w:val="00492D4B"/>
    <w:rsid w:val="0049376F"/>
    <w:rsid w:val="004B5533"/>
    <w:rsid w:val="004D78BD"/>
    <w:rsid w:val="004F14A1"/>
    <w:rsid w:val="00505001"/>
    <w:rsid w:val="00536DC1"/>
    <w:rsid w:val="00556A0A"/>
    <w:rsid w:val="00585990"/>
    <w:rsid w:val="005A7066"/>
    <w:rsid w:val="00605D9D"/>
    <w:rsid w:val="00605E06"/>
    <w:rsid w:val="0061430E"/>
    <w:rsid w:val="00683217"/>
    <w:rsid w:val="006926BB"/>
    <w:rsid w:val="006B5D4B"/>
    <w:rsid w:val="006C3F82"/>
    <w:rsid w:val="007520AB"/>
    <w:rsid w:val="0076503F"/>
    <w:rsid w:val="0077669D"/>
    <w:rsid w:val="007B5E43"/>
    <w:rsid w:val="007D4474"/>
    <w:rsid w:val="007E1C26"/>
    <w:rsid w:val="007F2366"/>
    <w:rsid w:val="00824657"/>
    <w:rsid w:val="00826EC8"/>
    <w:rsid w:val="00865A65"/>
    <w:rsid w:val="00871AA1"/>
    <w:rsid w:val="008F3963"/>
    <w:rsid w:val="00940181"/>
    <w:rsid w:val="00942599"/>
    <w:rsid w:val="00942A23"/>
    <w:rsid w:val="00947174"/>
    <w:rsid w:val="009609D5"/>
    <w:rsid w:val="00982D6B"/>
    <w:rsid w:val="009A3B9B"/>
    <w:rsid w:val="009C3BB9"/>
    <w:rsid w:val="009C712B"/>
    <w:rsid w:val="00A149CB"/>
    <w:rsid w:val="00A43381"/>
    <w:rsid w:val="00A70F45"/>
    <w:rsid w:val="00AA245F"/>
    <w:rsid w:val="00AB3551"/>
    <w:rsid w:val="00AD3E4E"/>
    <w:rsid w:val="00AE6486"/>
    <w:rsid w:val="00AF6E98"/>
    <w:rsid w:val="00B30327"/>
    <w:rsid w:val="00B73769"/>
    <w:rsid w:val="00B746C3"/>
    <w:rsid w:val="00B7545F"/>
    <w:rsid w:val="00BA7253"/>
    <w:rsid w:val="00BC7EF6"/>
    <w:rsid w:val="00C06284"/>
    <w:rsid w:val="00C23A50"/>
    <w:rsid w:val="00C32B9F"/>
    <w:rsid w:val="00C53FB6"/>
    <w:rsid w:val="00C82227"/>
    <w:rsid w:val="00C9243E"/>
    <w:rsid w:val="00CC0238"/>
    <w:rsid w:val="00CC279D"/>
    <w:rsid w:val="00CC5048"/>
    <w:rsid w:val="00CC57CD"/>
    <w:rsid w:val="00D01EF8"/>
    <w:rsid w:val="00D22083"/>
    <w:rsid w:val="00D6680A"/>
    <w:rsid w:val="00D81301"/>
    <w:rsid w:val="00D92879"/>
    <w:rsid w:val="00DB64D7"/>
    <w:rsid w:val="00DE3479"/>
    <w:rsid w:val="00DE49F3"/>
    <w:rsid w:val="00DE7ECD"/>
    <w:rsid w:val="00E028E7"/>
    <w:rsid w:val="00E0405C"/>
    <w:rsid w:val="00E61EEA"/>
    <w:rsid w:val="00EE34FA"/>
    <w:rsid w:val="00EF6D4E"/>
    <w:rsid w:val="00F10056"/>
    <w:rsid w:val="00F1132E"/>
    <w:rsid w:val="00F60421"/>
    <w:rsid w:val="00F615CB"/>
    <w:rsid w:val="00F74F71"/>
    <w:rsid w:val="00F84F9C"/>
    <w:rsid w:val="00F96864"/>
    <w:rsid w:val="00FB0D87"/>
    <w:rsid w:val="00FD18DA"/>
    <w:rsid w:val="00FF156E"/>
    <w:rsid w:val="00FF5C2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8BE72"/>
  <w15:chartTrackingRefBased/>
  <w15:docId w15:val="{E2867908-0B85-4F50-ABC7-E9D7A1D4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181"/>
  </w:style>
  <w:style w:type="paragraph" w:styleId="Heading1">
    <w:name w:val="heading 1"/>
    <w:basedOn w:val="Normal"/>
    <w:next w:val="Normal"/>
    <w:link w:val="Heading1Char"/>
    <w:uiPriority w:val="9"/>
    <w:qFormat/>
    <w:rsid w:val="007B5E43"/>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5E4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7B5E4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B5E4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B5E4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B5E4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B5E43"/>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7B5E4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B5E4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38F8"/>
    <w:rPr>
      <w:color w:val="0000FF"/>
      <w:u w:val="single"/>
    </w:rPr>
  </w:style>
  <w:style w:type="paragraph" w:styleId="ListParagraph">
    <w:name w:val="List Paragraph"/>
    <w:basedOn w:val="Normal"/>
    <w:uiPriority w:val="34"/>
    <w:qFormat/>
    <w:rsid w:val="00CC57CD"/>
    <w:pPr>
      <w:ind w:left="720"/>
      <w:contextualSpacing/>
    </w:pPr>
  </w:style>
  <w:style w:type="paragraph" w:styleId="NormalWeb">
    <w:name w:val="Normal (Web)"/>
    <w:basedOn w:val="Normal"/>
    <w:uiPriority w:val="99"/>
    <w:unhideWhenUsed/>
    <w:rsid w:val="00CC57C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B5E43"/>
    <w:rPr>
      <w:b/>
      <w:bCs/>
    </w:rPr>
  </w:style>
  <w:style w:type="table" w:styleId="TableGrid">
    <w:name w:val="Table Grid"/>
    <w:basedOn w:val="TableNormal"/>
    <w:uiPriority w:val="59"/>
    <w:rsid w:val="00CC5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rsid w:val="003A239D"/>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3A239D"/>
    <w:rPr>
      <w:rFonts w:ascii="Arial" w:eastAsia="Arial" w:hAnsi="Arial" w:cs="Arial"/>
      <w:lang w:val="en-US"/>
    </w:rPr>
  </w:style>
  <w:style w:type="paragraph" w:customStyle="1" w:styleId="Default">
    <w:name w:val="Default"/>
    <w:rsid w:val="003A239D"/>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7B5E43"/>
    <w:rPr>
      <w:rFonts w:asciiTheme="majorHAnsi" w:eastAsiaTheme="majorEastAsia" w:hAnsiTheme="majorHAnsi" w:cstheme="majorBidi"/>
      <w:color w:val="44546A" w:themeColor="text2"/>
      <w:sz w:val="24"/>
      <w:szCs w:val="24"/>
    </w:rPr>
  </w:style>
  <w:style w:type="character" w:styleId="CommentReference">
    <w:name w:val="annotation reference"/>
    <w:basedOn w:val="DefaultParagraphFont"/>
    <w:uiPriority w:val="99"/>
    <w:semiHidden/>
    <w:unhideWhenUsed/>
    <w:rsid w:val="00054243"/>
    <w:rPr>
      <w:sz w:val="16"/>
      <w:szCs w:val="16"/>
    </w:rPr>
  </w:style>
  <w:style w:type="paragraph" w:styleId="CommentText">
    <w:name w:val="annotation text"/>
    <w:basedOn w:val="Normal"/>
    <w:link w:val="CommentTextChar"/>
    <w:uiPriority w:val="99"/>
    <w:unhideWhenUsed/>
    <w:rsid w:val="00054243"/>
    <w:pPr>
      <w:spacing w:line="240" w:lineRule="auto"/>
    </w:pPr>
  </w:style>
  <w:style w:type="character" w:customStyle="1" w:styleId="CommentTextChar">
    <w:name w:val="Comment Text Char"/>
    <w:basedOn w:val="DefaultParagraphFont"/>
    <w:link w:val="CommentText"/>
    <w:uiPriority w:val="99"/>
    <w:rsid w:val="00054243"/>
    <w:rPr>
      <w:sz w:val="20"/>
      <w:szCs w:val="20"/>
    </w:rPr>
  </w:style>
  <w:style w:type="paragraph" w:styleId="CommentSubject">
    <w:name w:val="annotation subject"/>
    <w:basedOn w:val="CommentText"/>
    <w:next w:val="CommentText"/>
    <w:link w:val="CommentSubjectChar"/>
    <w:uiPriority w:val="99"/>
    <w:semiHidden/>
    <w:unhideWhenUsed/>
    <w:rsid w:val="00054243"/>
    <w:rPr>
      <w:b/>
      <w:bCs/>
    </w:rPr>
  </w:style>
  <w:style w:type="character" w:customStyle="1" w:styleId="CommentSubjectChar">
    <w:name w:val="Comment Subject Char"/>
    <w:basedOn w:val="CommentTextChar"/>
    <w:link w:val="CommentSubject"/>
    <w:uiPriority w:val="99"/>
    <w:semiHidden/>
    <w:rsid w:val="00054243"/>
    <w:rPr>
      <w:b/>
      <w:bCs/>
      <w:sz w:val="20"/>
      <w:szCs w:val="20"/>
    </w:rPr>
  </w:style>
  <w:style w:type="character" w:customStyle="1" w:styleId="Heading2Char">
    <w:name w:val="Heading 2 Char"/>
    <w:basedOn w:val="DefaultParagraphFont"/>
    <w:link w:val="Heading2"/>
    <w:uiPriority w:val="9"/>
    <w:rsid w:val="007B5E43"/>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7B5E43"/>
    <w:rPr>
      <w:rFonts w:asciiTheme="majorHAnsi" w:eastAsiaTheme="majorEastAsia" w:hAnsiTheme="majorHAnsi" w:cstheme="majorBidi"/>
      <w:color w:val="2F5496" w:themeColor="accent1" w:themeShade="BF"/>
      <w:sz w:val="32"/>
      <w:szCs w:val="32"/>
    </w:rPr>
  </w:style>
  <w:style w:type="character" w:styleId="PlaceholderText">
    <w:name w:val="Placeholder Text"/>
    <w:uiPriority w:val="99"/>
    <w:rsid w:val="00DE49F3"/>
    <w:rPr>
      <w:color w:val="C00000"/>
    </w:rPr>
  </w:style>
  <w:style w:type="character" w:styleId="UnresolvedMention">
    <w:name w:val="Unresolved Mention"/>
    <w:basedOn w:val="DefaultParagraphFont"/>
    <w:uiPriority w:val="99"/>
    <w:semiHidden/>
    <w:unhideWhenUsed/>
    <w:rsid w:val="00826EC8"/>
    <w:rPr>
      <w:color w:val="605E5C"/>
      <w:shd w:val="clear" w:color="auto" w:fill="E1DFDD"/>
    </w:rPr>
  </w:style>
  <w:style w:type="paragraph" w:styleId="Revision">
    <w:name w:val="Revision"/>
    <w:hidden/>
    <w:uiPriority w:val="99"/>
    <w:semiHidden/>
    <w:rsid w:val="002F7F57"/>
    <w:pPr>
      <w:spacing w:after="0" w:line="240" w:lineRule="auto"/>
    </w:pPr>
  </w:style>
  <w:style w:type="character" w:styleId="FollowedHyperlink">
    <w:name w:val="FollowedHyperlink"/>
    <w:basedOn w:val="DefaultParagraphFont"/>
    <w:uiPriority w:val="99"/>
    <w:semiHidden/>
    <w:unhideWhenUsed/>
    <w:rsid w:val="003E3A78"/>
    <w:rPr>
      <w:color w:val="954F72" w:themeColor="followedHyperlink"/>
      <w:u w:val="single"/>
    </w:rPr>
  </w:style>
  <w:style w:type="paragraph" w:styleId="Header">
    <w:name w:val="header"/>
    <w:basedOn w:val="Normal"/>
    <w:link w:val="HeaderChar"/>
    <w:uiPriority w:val="99"/>
    <w:unhideWhenUsed/>
    <w:rsid w:val="00FB0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D87"/>
  </w:style>
  <w:style w:type="paragraph" w:styleId="Footer">
    <w:name w:val="footer"/>
    <w:basedOn w:val="Normal"/>
    <w:link w:val="FooterChar"/>
    <w:uiPriority w:val="99"/>
    <w:unhideWhenUsed/>
    <w:rsid w:val="00FB0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D87"/>
  </w:style>
  <w:style w:type="paragraph" w:styleId="NoSpacing">
    <w:name w:val="No Spacing"/>
    <w:link w:val="NoSpacingChar"/>
    <w:uiPriority w:val="1"/>
    <w:qFormat/>
    <w:rsid w:val="007B5E43"/>
    <w:pPr>
      <w:spacing w:after="0" w:line="240" w:lineRule="auto"/>
    </w:pPr>
  </w:style>
  <w:style w:type="character" w:customStyle="1" w:styleId="NoSpacingChar">
    <w:name w:val="No Spacing Char"/>
    <w:basedOn w:val="DefaultParagraphFont"/>
    <w:link w:val="NoSpacing"/>
    <w:uiPriority w:val="1"/>
    <w:rsid w:val="00FB0D87"/>
  </w:style>
  <w:style w:type="paragraph" w:styleId="TOCHeading">
    <w:name w:val="TOC Heading"/>
    <w:basedOn w:val="Heading1"/>
    <w:next w:val="Normal"/>
    <w:uiPriority w:val="39"/>
    <w:unhideWhenUsed/>
    <w:qFormat/>
    <w:rsid w:val="007B5E43"/>
    <w:pPr>
      <w:outlineLvl w:val="9"/>
    </w:pPr>
  </w:style>
  <w:style w:type="character" w:customStyle="1" w:styleId="Heading4Char">
    <w:name w:val="Heading 4 Char"/>
    <w:basedOn w:val="DefaultParagraphFont"/>
    <w:link w:val="Heading4"/>
    <w:uiPriority w:val="9"/>
    <w:semiHidden/>
    <w:rsid w:val="007B5E4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B5E4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B5E4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B5E43"/>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7B5E4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B5E4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B5E4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B5E43"/>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7B5E43"/>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7B5E4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B5E43"/>
    <w:rPr>
      <w:rFonts w:asciiTheme="majorHAnsi" w:eastAsiaTheme="majorEastAsia" w:hAnsiTheme="majorHAnsi" w:cstheme="majorBidi"/>
      <w:sz w:val="24"/>
      <w:szCs w:val="24"/>
    </w:rPr>
  </w:style>
  <w:style w:type="character" w:styleId="Emphasis">
    <w:name w:val="Emphasis"/>
    <w:basedOn w:val="DefaultParagraphFont"/>
    <w:uiPriority w:val="20"/>
    <w:qFormat/>
    <w:rsid w:val="007B5E43"/>
    <w:rPr>
      <w:i/>
      <w:iCs/>
    </w:rPr>
  </w:style>
  <w:style w:type="paragraph" w:styleId="Quote">
    <w:name w:val="Quote"/>
    <w:basedOn w:val="Normal"/>
    <w:next w:val="Normal"/>
    <w:link w:val="QuoteChar"/>
    <w:uiPriority w:val="29"/>
    <w:qFormat/>
    <w:rsid w:val="007B5E4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B5E43"/>
    <w:rPr>
      <w:i/>
      <w:iCs/>
      <w:color w:val="404040" w:themeColor="text1" w:themeTint="BF"/>
    </w:rPr>
  </w:style>
  <w:style w:type="paragraph" w:styleId="IntenseQuote">
    <w:name w:val="Intense Quote"/>
    <w:basedOn w:val="Normal"/>
    <w:next w:val="Normal"/>
    <w:link w:val="IntenseQuoteChar"/>
    <w:uiPriority w:val="30"/>
    <w:qFormat/>
    <w:rsid w:val="007B5E43"/>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7B5E4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7B5E43"/>
    <w:rPr>
      <w:i/>
      <w:iCs/>
      <w:color w:val="404040" w:themeColor="text1" w:themeTint="BF"/>
    </w:rPr>
  </w:style>
  <w:style w:type="character" w:styleId="IntenseEmphasis">
    <w:name w:val="Intense Emphasis"/>
    <w:basedOn w:val="DefaultParagraphFont"/>
    <w:uiPriority w:val="21"/>
    <w:qFormat/>
    <w:rsid w:val="007B5E43"/>
    <w:rPr>
      <w:b/>
      <w:bCs/>
      <w:i/>
      <w:iCs/>
    </w:rPr>
  </w:style>
  <w:style w:type="character" w:styleId="SubtleReference">
    <w:name w:val="Subtle Reference"/>
    <w:basedOn w:val="DefaultParagraphFont"/>
    <w:uiPriority w:val="31"/>
    <w:qFormat/>
    <w:rsid w:val="007B5E4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B5E43"/>
    <w:rPr>
      <w:b/>
      <w:bCs/>
      <w:smallCaps/>
      <w:spacing w:val="5"/>
      <w:u w:val="single"/>
    </w:rPr>
  </w:style>
  <w:style w:type="character" w:styleId="BookTitle">
    <w:name w:val="Book Title"/>
    <w:basedOn w:val="DefaultParagraphFont"/>
    <w:uiPriority w:val="33"/>
    <w:qFormat/>
    <w:rsid w:val="007B5E43"/>
    <w:rPr>
      <w:b/>
      <w:bCs/>
      <w:smallCaps/>
    </w:rPr>
  </w:style>
  <w:style w:type="paragraph" w:customStyle="1" w:styleId="TableParagraph">
    <w:name w:val="Table Paragraph"/>
    <w:basedOn w:val="Normal"/>
    <w:link w:val="TableParagraphChar"/>
    <w:uiPriority w:val="1"/>
    <w:qFormat/>
    <w:rsid w:val="00940181"/>
    <w:pPr>
      <w:widowControl w:val="0"/>
      <w:autoSpaceDE w:val="0"/>
      <w:autoSpaceDN w:val="0"/>
      <w:spacing w:before="167" w:after="0" w:line="240" w:lineRule="auto"/>
      <w:ind w:left="50"/>
    </w:pPr>
    <w:rPr>
      <w:rFonts w:ascii="Trebuchet MS" w:eastAsia="Trebuchet MS" w:hAnsi="Trebuchet MS" w:cs="Trebuchet MS"/>
      <w:sz w:val="22"/>
      <w:szCs w:val="22"/>
      <w:lang w:val="en-US"/>
    </w:rPr>
  </w:style>
  <w:style w:type="paragraph" w:customStyle="1" w:styleId="CulturalGrants">
    <w:name w:val="Cultural Grants"/>
    <w:basedOn w:val="Heading1"/>
    <w:link w:val="CulturalGrantsChar"/>
    <w:autoRedefine/>
    <w:qFormat/>
    <w:rsid w:val="00D01EF8"/>
    <w:pPr>
      <w:spacing w:before="0"/>
    </w:pPr>
    <w:rPr>
      <w:rFonts w:ascii="Public Sans" w:hAnsi="Public Sans"/>
      <w:color w:val="C45911" w:themeColor="accent2" w:themeShade="BF"/>
    </w:rPr>
  </w:style>
  <w:style w:type="paragraph" w:styleId="TOC1">
    <w:name w:val="toc 1"/>
    <w:basedOn w:val="Normal"/>
    <w:next w:val="Normal"/>
    <w:autoRedefine/>
    <w:uiPriority w:val="39"/>
    <w:unhideWhenUsed/>
    <w:rsid w:val="00536DC1"/>
    <w:pPr>
      <w:spacing w:after="100"/>
    </w:pPr>
  </w:style>
  <w:style w:type="character" w:customStyle="1" w:styleId="TableParagraphChar">
    <w:name w:val="Table Paragraph Char"/>
    <w:basedOn w:val="DefaultParagraphFont"/>
    <w:link w:val="TableParagraph"/>
    <w:uiPriority w:val="1"/>
    <w:rsid w:val="00536DC1"/>
    <w:rPr>
      <w:rFonts w:ascii="Trebuchet MS" w:eastAsia="Trebuchet MS" w:hAnsi="Trebuchet MS" w:cs="Trebuchet MS"/>
      <w:sz w:val="22"/>
      <w:szCs w:val="22"/>
      <w:lang w:val="en-US"/>
    </w:rPr>
  </w:style>
  <w:style w:type="character" w:customStyle="1" w:styleId="CulturalGrantsChar">
    <w:name w:val="Cultural Grants Char"/>
    <w:basedOn w:val="TableParagraphChar"/>
    <w:link w:val="CulturalGrants"/>
    <w:rsid w:val="00D01EF8"/>
    <w:rPr>
      <w:rFonts w:ascii="Public Sans" w:eastAsiaTheme="majorEastAsia" w:hAnsi="Public Sans" w:cstheme="majorBidi"/>
      <w:color w:val="C45911" w:themeColor="accent2"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93125">
      <w:bodyDiv w:val="1"/>
      <w:marLeft w:val="0"/>
      <w:marRight w:val="0"/>
      <w:marTop w:val="0"/>
      <w:marBottom w:val="0"/>
      <w:divBdr>
        <w:top w:val="none" w:sz="0" w:space="0" w:color="auto"/>
        <w:left w:val="none" w:sz="0" w:space="0" w:color="auto"/>
        <w:bottom w:val="none" w:sz="0" w:space="0" w:color="auto"/>
        <w:right w:val="none" w:sz="0" w:space="0" w:color="auto"/>
      </w:divBdr>
    </w:div>
    <w:div w:id="419371244">
      <w:bodyDiv w:val="1"/>
      <w:marLeft w:val="0"/>
      <w:marRight w:val="0"/>
      <w:marTop w:val="0"/>
      <w:marBottom w:val="0"/>
      <w:divBdr>
        <w:top w:val="none" w:sz="0" w:space="0" w:color="auto"/>
        <w:left w:val="none" w:sz="0" w:space="0" w:color="auto"/>
        <w:bottom w:val="none" w:sz="0" w:space="0" w:color="auto"/>
        <w:right w:val="none" w:sz="0" w:space="0" w:color="auto"/>
      </w:divBdr>
    </w:div>
    <w:div w:id="869681867">
      <w:bodyDiv w:val="1"/>
      <w:marLeft w:val="0"/>
      <w:marRight w:val="0"/>
      <w:marTop w:val="0"/>
      <w:marBottom w:val="0"/>
      <w:divBdr>
        <w:top w:val="none" w:sz="0" w:space="0" w:color="auto"/>
        <w:left w:val="none" w:sz="0" w:space="0" w:color="auto"/>
        <w:bottom w:val="none" w:sz="0" w:space="0" w:color="auto"/>
        <w:right w:val="none" w:sz="0" w:space="0" w:color="auto"/>
      </w:divBdr>
    </w:div>
    <w:div w:id="995650034">
      <w:bodyDiv w:val="1"/>
      <w:marLeft w:val="0"/>
      <w:marRight w:val="0"/>
      <w:marTop w:val="0"/>
      <w:marBottom w:val="0"/>
      <w:divBdr>
        <w:top w:val="none" w:sz="0" w:space="0" w:color="auto"/>
        <w:left w:val="none" w:sz="0" w:space="0" w:color="auto"/>
        <w:bottom w:val="none" w:sz="0" w:space="0" w:color="auto"/>
        <w:right w:val="none" w:sz="0" w:space="0" w:color="auto"/>
      </w:divBdr>
    </w:div>
    <w:div w:id="1028065174">
      <w:bodyDiv w:val="1"/>
      <w:marLeft w:val="0"/>
      <w:marRight w:val="0"/>
      <w:marTop w:val="0"/>
      <w:marBottom w:val="0"/>
      <w:divBdr>
        <w:top w:val="none" w:sz="0" w:space="0" w:color="auto"/>
        <w:left w:val="none" w:sz="0" w:space="0" w:color="auto"/>
        <w:bottom w:val="none" w:sz="0" w:space="0" w:color="auto"/>
        <w:right w:val="none" w:sz="0" w:space="0" w:color="auto"/>
      </w:divBdr>
    </w:div>
    <w:div w:id="1388265204">
      <w:bodyDiv w:val="1"/>
      <w:marLeft w:val="0"/>
      <w:marRight w:val="0"/>
      <w:marTop w:val="0"/>
      <w:marBottom w:val="0"/>
      <w:divBdr>
        <w:top w:val="none" w:sz="0" w:space="0" w:color="auto"/>
        <w:left w:val="none" w:sz="0" w:space="0" w:color="auto"/>
        <w:bottom w:val="none" w:sz="0" w:space="0" w:color="auto"/>
        <w:right w:val="none" w:sz="0" w:space="0" w:color="auto"/>
      </w:divBdr>
    </w:div>
    <w:div w:id="1497111272">
      <w:bodyDiv w:val="1"/>
      <w:marLeft w:val="0"/>
      <w:marRight w:val="0"/>
      <w:marTop w:val="0"/>
      <w:marBottom w:val="0"/>
      <w:divBdr>
        <w:top w:val="none" w:sz="0" w:space="0" w:color="auto"/>
        <w:left w:val="none" w:sz="0" w:space="0" w:color="auto"/>
        <w:bottom w:val="none" w:sz="0" w:space="0" w:color="auto"/>
        <w:right w:val="none" w:sz="0" w:space="0" w:color="auto"/>
      </w:divBdr>
    </w:div>
    <w:div w:id="2011905103">
      <w:bodyDiv w:val="1"/>
      <w:marLeft w:val="0"/>
      <w:marRight w:val="0"/>
      <w:marTop w:val="0"/>
      <w:marBottom w:val="0"/>
      <w:divBdr>
        <w:top w:val="none" w:sz="0" w:space="0" w:color="auto"/>
        <w:left w:val="none" w:sz="0" w:space="0" w:color="auto"/>
        <w:bottom w:val="none" w:sz="0" w:space="0" w:color="auto"/>
        <w:right w:val="none" w:sz="0" w:space="0" w:color="auto"/>
      </w:divBdr>
    </w:div>
    <w:div w:id="205785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nts@aboriginalaffairs.nsw.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rants@aboriginalaffairs.nsw.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aboriginalaffairs.smartygrants.com.a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4E3871FEBC3EDC3EE0531950520A6160" version="1.0.0">
  <systemFields>
    <field name="Objective-Id">
      <value order="0">A5661074</value>
    </field>
    <field name="Objective-Title">
      <value order="0">A5630923 - Final Updated - 2022-2023 AANSW Cultural Grants Guidelines</value>
    </field>
    <field name="Objective-Description">
      <value order="0"/>
    </field>
    <field name="Objective-CreationStamp">
      <value order="0">2023-02-19T03:14:31Z</value>
    </field>
    <field name="Objective-IsApproved">
      <value order="0">false</value>
    </field>
    <field name="Objective-IsPublished">
      <value order="0">false</value>
    </field>
    <field name="Objective-DatePublished">
      <value order="0"/>
    </field>
    <field name="Objective-ModificationStamp">
      <value order="0">2023-03-13T22:21:19Z</value>
    </field>
    <field name="Objective-Owner">
      <value order="0">Supinder Kaur</value>
    </field>
    <field name="Objective-Path">
      <value order="0">Objective Global Folder:DPC:Aboriginal Affairs and Outcomes:Aboriginal Affairs:Strategy and Coordination:Community Investments:Cultural Grants:Cultural Grants Program Administration:Cultural Grants Administration:2022-2023 Cultural Grants Program Administration</value>
    </field>
    <field name="Objective-Parent">
      <value order="0">2022-2023 Cultural Grants Program Administration</value>
    </field>
    <field name="Objective-State">
      <value order="0">Being Edited</value>
    </field>
    <field name="Objective-VersionId">
      <value order="0">vA10149907</value>
    </field>
    <field name="Objective-Version">
      <value order="0">1.2</value>
    </field>
    <field name="Objective-VersionNumber">
      <value order="0">3</value>
    </field>
    <field name="Objective-VersionComment">
      <value order="0"/>
    </field>
    <field name="Objective-FileNumber">
      <value order="0">DPC21/04100</value>
    </field>
    <field name="Objective-Classification">
      <value order="0"/>
    </field>
    <field name="Objective-Caveats">
      <value order="0"/>
    </field>
  </systemFields>
  <catalogues>
    <catalogue name="Document Type Catalogue" type="type" ori="id:cA17">
      <field name="Objective-Sensitivity Label">
        <value order="0">OFFICIAL</value>
      </field>
      <field name="Objective-Document Type">
        <value order="0">Guideline / Guide (GDE)</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catalogue>
  </catalogues>
</metadata>
</file>

<file path=customXml/itemProps1.xml><?xml version="1.0" encoding="utf-8"?>
<ds:datastoreItem xmlns:ds="http://schemas.openxmlformats.org/officeDocument/2006/customXml" ds:itemID="{906B940D-DEBA-4FBE-BC5F-4A95AC7B92C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2261</Words>
  <Characters>12894</Characters>
  <Application>Microsoft Office Word</Application>
  <DocSecurity>10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Carlie Remm</dc:creator>
  <cp:keywords/>
  <dc:description/>
  <cp:lastModifiedBy>Alannah Davison</cp:lastModifiedBy>
  <cp:revision>2</cp:revision>
  <dcterms:created xsi:type="dcterms:W3CDTF">2023-03-14T05:21:00Z</dcterms:created>
  <dcterms:modified xsi:type="dcterms:W3CDTF">2023-03-14T05:21:00Z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A5661074</vt:lpwstr>
  </property>
  <property fmtid="{D5CDD505-2E9C-101B-9397-08002B2CF9AE}" pid="4" name="Objective-Title">
    <vt:lpwstr>A5630923 - Final Updated - 2022-2023 AANSW Cultural Grants Guidelines</vt:lpwstr>
  </property>
  <property fmtid="{D5CDD505-2E9C-101B-9397-08002B2CF9AE}" pid="5" name="Objective-Description">
    <vt:lpwstr/>
  </property>
  <property fmtid="{D5CDD505-2E9C-101B-9397-08002B2CF9AE}" pid="6" name="Objective-CreationStamp">
    <vt:filetime>2023-02-19T03:14:31Z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2023-03-13T22:21:19Z</vt:filetime>
  </property>
  <property fmtid="{D5CDD505-2E9C-101B-9397-08002B2CF9AE}" pid="11" name="Objective-Owner">
    <vt:lpwstr>Supinder Kaur</vt:lpwstr>
  </property>
  <property fmtid="{D5CDD505-2E9C-101B-9397-08002B2CF9AE}" pid="12" name="Objective-Path">
    <vt:lpwstr>Objective Global Folder:DPC:Aboriginal Affairs and Outcomes:Aboriginal Affairs:Strategy and Coordination:Community Investments:Cultural Grants:Cultural Grants Program Administration:Cultural Grants Administration:2022-2023 Cultural Grants Program Administration:</vt:lpwstr>
  </property>
  <property fmtid="{D5CDD505-2E9C-101B-9397-08002B2CF9AE}" pid="13" name="Objective-Parent">
    <vt:lpwstr>2022-2023 Cultural Grants Program Administration</vt:lpwstr>
  </property>
  <property fmtid="{D5CDD505-2E9C-101B-9397-08002B2CF9AE}" pid="14" name="Objective-State">
    <vt:lpwstr>Being Edited</vt:lpwstr>
  </property>
  <property fmtid="{D5CDD505-2E9C-101B-9397-08002B2CF9AE}" pid="15" name="Objective-VersionId">
    <vt:lpwstr>vA10149907</vt:lpwstr>
  </property>
  <property fmtid="{D5CDD505-2E9C-101B-9397-08002B2CF9AE}" pid="16" name="Objective-Version">
    <vt:lpwstr>1.2</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DPC21/04100</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nsitivity Label">
    <vt:lpwstr>OFFICIAL</vt:lpwstr>
  </property>
  <property fmtid="{D5CDD505-2E9C-101B-9397-08002B2CF9AE}" pid="23" name="Objective-Document Type">
    <vt:lpwstr>Guideline / Guide (GDE)</vt:lpwstr>
  </property>
  <property fmtid="{D5CDD505-2E9C-101B-9397-08002B2CF9AE}" pid="24" name="Objective-Approval Status">
    <vt:lpwstr>Never Submitted</vt:lpwstr>
  </property>
  <property fmtid="{D5CDD505-2E9C-101B-9397-08002B2CF9AE}" pid="25" name="Objective-Approval Due">
    <vt:lpwstr/>
  </property>
  <property fmtid="{D5CDD505-2E9C-101B-9397-08002B2CF9AE}" pid="26" name="Objective-Approval Date">
    <vt:lpwstr/>
  </property>
  <property fmtid="{D5CDD505-2E9C-101B-9397-08002B2CF9AE}" pid="27" name="Objective-Submitted By">
    <vt:lpwstr/>
  </property>
  <property fmtid="{D5CDD505-2E9C-101B-9397-08002B2CF9AE}" pid="28" name="Objective-Current Approver">
    <vt:lpwstr/>
  </property>
  <property fmtid="{D5CDD505-2E9C-101B-9397-08002B2CF9AE}" pid="29" name="Objective-Approval History">
    <vt:lpwstr/>
  </property>
  <property fmtid="{D5CDD505-2E9C-101B-9397-08002B2CF9AE}" pid="30" name="Objective-Print and Dispatch Approach">
    <vt:lpwstr/>
  </property>
  <property fmtid="{D5CDD505-2E9C-101B-9397-08002B2CF9AE}" pid="31" name="Objective-Print and Dispatch Instructions">
    <vt:lpwstr/>
  </property>
  <property fmtid="{D5CDD505-2E9C-101B-9397-08002B2CF9AE}" pid="32" name="Objective-Document Tag(s)">
    <vt:lpwstr/>
  </property>
  <property fmtid="{D5CDD505-2E9C-101B-9397-08002B2CF9AE}" pid="33" name="Objective-Shared By">
    <vt:lpwstr/>
  </property>
  <property fmtid="{D5CDD505-2E9C-101B-9397-08002B2CF9AE}" pid="34" name="Objective-Connect Creator">
    <vt:lpwstr/>
  </property>
  <property fmtid="{D5CDD505-2E9C-101B-9397-08002B2CF9AE}" pid="35" name="Objective-Comment">
    <vt:lpwstr/>
  </property>
  <property fmtid="{D5CDD505-2E9C-101B-9397-08002B2CF9AE}" pid="36" name="ClassificationContentMarkingHeaderShapeIds">
    <vt:lpwstr>2,3,4</vt:lpwstr>
  </property>
  <property fmtid="{D5CDD505-2E9C-101B-9397-08002B2CF9AE}" pid="37" name="ClassificationContentMarkingHeaderFontProps">
    <vt:lpwstr>#ff0000,10,Calibri</vt:lpwstr>
  </property>
  <property fmtid="{D5CDD505-2E9C-101B-9397-08002B2CF9AE}" pid="38" name="ClassificationContentMarkingHeaderText">
    <vt:lpwstr>OFFICIAL</vt:lpwstr>
  </property>
  <property fmtid="{D5CDD505-2E9C-101B-9397-08002B2CF9AE}" pid="39" name="ClassificationContentMarkingFooterShapeIds">
    <vt:lpwstr>5,6,7</vt:lpwstr>
  </property>
  <property fmtid="{D5CDD505-2E9C-101B-9397-08002B2CF9AE}" pid="40" name="ClassificationContentMarkingFooterFontProps">
    <vt:lpwstr>#ff0000,10,Calibri</vt:lpwstr>
  </property>
  <property fmtid="{D5CDD505-2E9C-101B-9397-08002B2CF9AE}" pid="41" name="ClassificationContentMarkingFooterText">
    <vt:lpwstr>OFFICIAL</vt:lpwstr>
  </property>
  <property fmtid="{D5CDD505-2E9C-101B-9397-08002B2CF9AE}" pid="42" name="MSIP_Label_a6214476-0a12-4e5a-9f69-27718960d391_Enabled">
    <vt:lpwstr>true</vt:lpwstr>
  </property>
  <property fmtid="{D5CDD505-2E9C-101B-9397-08002B2CF9AE}" pid="43" name="MSIP_Label_a6214476-0a12-4e5a-9f69-27718960d391_SetDate">
    <vt:lpwstr>2023-01-13T01:47:45Z</vt:lpwstr>
  </property>
  <property fmtid="{D5CDD505-2E9C-101B-9397-08002B2CF9AE}" pid="44" name="MSIP_Label_a6214476-0a12-4e5a-9f69-27718960d391_Method">
    <vt:lpwstr>Standard</vt:lpwstr>
  </property>
  <property fmtid="{D5CDD505-2E9C-101B-9397-08002B2CF9AE}" pid="45" name="MSIP_Label_a6214476-0a12-4e5a-9f69-27718960d391_Name">
    <vt:lpwstr>OFFICIAL</vt:lpwstr>
  </property>
  <property fmtid="{D5CDD505-2E9C-101B-9397-08002B2CF9AE}" pid="46" name="MSIP_Label_a6214476-0a12-4e5a-9f69-27718960d391_SiteId">
    <vt:lpwstr>1ef97a68-e8ab-44ed-a16d-b579fe2d7cd8</vt:lpwstr>
  </property>
  <property fmtid="{D5CDD505-2E9C-101B-9397-08002B2CF9AE}" pid="47" name="MSIP_Label_a6214476-0a12-4e5a-9f69-27718960d391_ActionId">
    <vt:lpwstr>0e4375ea-0792-4801-b8eb-cf240e6c2b42</vt:lpwstr>
  </property>
  <property fmtid="{D5CDD505-2E9C-101B-9397-08002B2CF9AE}" pid="48" name="MSIP_Label_a6214476-0a12-4e5a-9f69-27718960d391_ContentBits">
    <vt:lpwstr>3</vt:lpwstr>
  </property>
</Properties>
</file>